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uerpodetexto"/>
        <w:spacing w:before="0" w:after="240"/>
        <w:jc w:val="center"/>
        <w:rPr>
          <w:rFonts w:ascii="NewsGotT;Times New Roman" w:hAnsi="NewsGotT;Times New Roman" w:cs="NewsGotT;Times New Roman"/>
          <w:b/>
          <w:b/>
        </w:rPr>
      </w:pPr>
      <w:r>
        <w:rPr>
          <w:rFonts w:cs="NewsGotT;Times New Roman" w:ascii="NewsGotT;Times New Roman" w:hAnsi="NewsGotT;Times New Roman"/>
          <w:b/>
        </w:rPr>
      </w:r>
    </w:p>
    <w:p>
      <w:pPr>
        <w:pStyle w:val="Cuerpodetexto"/>
        <w:spacing w:before="0" w:after="240"/>
        <w:jc w:val="center"/>
        <w:rPr>
          <w:rFonts w:ascii="Arial" w:hAnsi="Arial" w:cs="NewsGotT;Times New Roman"/>
          <w:b/>
          <w:b/>
          <w:sz w:val="21"/>
          <w:szCs w:val="21"/>
        </w:rPr>
      </w:pPr>
      <w:r>
        <w:rPr>
          <w:rFonts w:cs="NewsGotT;Times New Roman" w:ascii="Arial" w:hAnsi="Arial"/>
          <w:b/>
          <w:sz w:val="21"/>
          <w:szCs w:val="21"/>
        </w:rPr>
        <w:t>CUADRO RESUMEN</w:t>
      </w:r>
    </w:p>
    <w:p>
      <w:pPr>
        <w:pStyle w:val="Cuerpodetexto"/>
        <w:spacing w:before="0" w:after="240"/>
        <w:jc w:val="center"/>
        <w:rPr>
          <w:rFonts w:ascii="Arial" w:hAnsi="Arial" w:cs="NewsGotT;Times New Roman"/>
          <w:b/>
          <w:b/>
          <w:sz w:val="21"/>
          <w:szCs w:val="21"/>
        </w:rPr>
      </w:pPr>
      <w:r>
        <w:rPr>
          <w:rFonts w:cs="NewsGotT;Times New Roman" w:ascii="Arial" w:hAnsi="Arial"/>
          <w:b/>
          <w:sz w:val="21"/>
          <w:szCs w:val="21"/>
        </w:rPr>
      </w:r>
    </w:p>
    <w:p>
      <w:pPr>
        <w:pStyle w:val="Cuerpodetexto"/>
        <w:spacing w:before="0" w:after="240"/>
        <w:rPr>
          <w:rFonts w:ascii="Arial" w:hAnsi="Arial" w:cs="NewsGotT;Times New Roman"/>
          <w:b/>
          <w:b/>
          <w:sz w:val="21"/>
          <w:szCs w:val="21"/>
          <w:u w:val="single"/>
        </w:rPr>
      </w:pPr>
      <w:r>
        <w:rPr>
          <w:rFonts w:cs="NewsGotT;Times New Roman" w:ascii="Arial" w:hAnsi="Arial"/>
          <w:b/>
          <w:sz w:val="21"/>
          <w:szCs w:val="21"/>
          <w:u w:val="single"/>
        </w:rPr>
        <w:t>1.- ÓRGANO DE CONTRATACIÓN</w:t>
      </w:r>
    </w:p>
    <w:p>
      <w:pPr>
        <w:pStyle w:val="Cuerpodetexto"/>
        <w:spacing w:before="0" w:after="240"/>
        <w:rPr>
          <w:rFonts w:ascii="Arial" w:hAnsi="Arial" w:cs="NewsGotT;Times New Roman"/>
          <w:b/>
          <w:b/>
          <w:sz w:val="21"/>
          <w:szCs w:val="21"/>
        </w:rPr>
      </w:pPr>
      <w:r>
        <w:rPr>
          <w:rFonts w:cs="NewsGotT;Times New Roman" w:ascii="Arial" w:hAnsi="Arial"/>
          <w:b/>
          <w:sz w:val="21"/>
          <w:szCs w:val="21"/>
        </w:rPr>
        <w:t>1.1.- Órgano de contratación del acuerdo marco:</w:t>
      </w:r>
    </w:p>
    <w:p>
      <w:pPr>
        <w:pStyle w:val="Cuerpodetexto"/>
        <w:spacing w:before="0" w:after="240"/>
        <w:jc w:val="both"/>
        <w:rPr/>
      </w:pPr>
      <w:r>
        <w:rPr>
          <w:rFonts w:cs="NewsGotT;Times New Roman" w:ascii="Arial" w:hAnsi="Arial"/>
          <w:sz w:val="21"/>
          <w:szCs w:val="21"/>
        </w:rPr>
        <w:t>El órgano de contratación es La Central Provincial de Compras de Córdoba . La Directora Gerente del Hospital Universitario Reina Sofía, al que se encuentra adscrita la CPC de la provincia de Córdoba en virtud de las facultades que esta Dirección Gerencia tiene delegadas por Resolución del Director Gerente del Servicio Andaluz de Salud, de fecha 20 de enero de 2022 (BOJA núm. 22 de 2-02-22)</w:t>
      </w:r>
    </w:p>
    <w:p>
      <w:pPr>
        <w:pStyle w:val="Cuerpodetexto"/>
        <w:spacing w:before="0" w:after="240"/>
        <w:rPr>
          <w:rFonts w:ascii="Arial" w:hAnsi="Arial" w:cs="NewsGotT;Times New Roman"/>
          <w:b/>
          <w:b/>
          <w:sz w:val="21"/>
          <w:szCs w:val="21"/>
        </w:rPr>
      </w:pPr>
      <w:r>
        <w:rPr>
          <w:rFonts w:cs="NewsGotT;Times New Roman" w:ascii="Arial" w:hAnsi="Arial"/>
          <w:b/>
          <w:sz w:val="21"/>
          <w:szCs w:val="21"/>
        </w:rPr>
        <w:t>1.2.- DESTINATARIOS DEL ACUERDO MARCO:</w:t>
      </w:r>
    </w:p>
    <w:p>
      <w:pPr>
        <w:pStyle w:val="Cuerpodetexto"/>
        <w:spacing w:before="0" w:after="240"/>
        <w:rPr/>
      </w:pPr>
      <w:r>
        <w:rPr>
          <w:rFonts w:cs="NewsGotT;Times New Roman" w:ascii="Arial" w:hAnsi="Arial"/>
          <w:sz w:val="21"/>
          <w:szCs w:val="21"/>
        </w:rPr>
        <w:t>Central Provincial de Compras de Córdoba.</w:t>
      </w:r>
    </w:p>
    <w:p>
      <w:pPr>
        <w:pStyle w:val="Cuerpodetexto"/>
        <w:spacing w:before="0" w:after="240"/>
        <w:rPr>
          <w:rFonts w:ascii="Arial" w:hAnsi="Arial" w:cs="Newsgot;Times New Roman"/>
          <w:b/>
          <w:b/>
          <w:sz w:val="21"/>
          <w:szCs w:val="21"/>
          <w:u w:val="single"/>
        </w:rPr>
      </w:pPr>
      <w:r>
        <w:rPr>
          <w:rFonts w:cs="Newsgot;Times New Roman" w:ascii="Arial" w:hAnsi="Arial"/>
          <w:b/>
          <w:sz w:val="21"/>
          <w:szCs w:val="21"/>
          <w:u w:val="single"/>
        </w:rPr>
        <w:t>2.- CENTROS PETICIONARIOS VINCULADOS AL CONTRATO:</w:t>
      </w:r>
    </w:p>
    <w:p>
      <w:pPr>
        <w:pStyle w:val="Cuerpodetexto"/>
        <w:spacing w:before="0" w:after="240"/>
        <w:jc w:val="both"/>
        <w:rPr>
          <w:rFonts w:ascii="Arial" w:hAnsi="Arial" w:cs="NewsGotT;Times New Roman"/>
          <w:sz w:val="21"/>
          <w:szCs w:val="21"/>
        </w:rPr>
      </w:pPr>
      <w:r>
        <w:rPr>
          <w:rFonts w:cs="NewsGotT;Times New Roman" w:ascii="Arial" w:hAnsi="Arial"/>
          <w:sz w:val="21"/>
          <w:szCs w:val="21"/>
        </w:rPr>
        <w:t>Servicios de Farmacia de los Centros integrantes de la Central Provincial de Compras de Córdoba.</w:t>
      </w:r>
    </w:p>
    <w:p>
      <w:pPr>
        <w:pStyle w:val="Cuerpodetexto"/>
        <w:spacing w:before="0" w:after="240"/>
        <w:rPr>
          <w:rFonts w:ascii="Arial" w:hAnsi="Arial" w:cs="NewsGotT;Times New Roman"/>
          <w:b/>
          <w:b/>
          <w:sz w:val="21"/>
          <w:szCs w:val="21"/>
          <w:u w:val="single"/>
        </w:rPr>
      </w:pPr>
      <w:r>
        <w:rPr>
          <w:rFonts w:cs="NewsGotT;Times New Roman" w:ascii="Arial" w:hAnsi="Arial"/>
          <w:b/>
          <w:sz w:val="21"/>
          <w:szCs w:val="21"/>
          <w:u w:val="single"/>
        </w:rPr>
        <w:t>3.-REFERENCIA DEL EXPEDIENTE DE CONTRATACIÓN (Nº EXPEDIENTE):</w:t>
      </w:r>
    </w:p>
    <w:p>
      <w:pPr>
        <w:pStyle w:val="Cuerpodetexto"/>
        <w:spacing w:before="0" w:after="240"/>
        <w:rPr/>
      </w:pPr>
      <w:r>
        <w:rPr>
          <w:rFonts w:eastAsia="NSimSun" w:cs="NewsGotT;Times New Roman" w:ascii="Arial" w:hAnsi="Arial"/>
          <w:color w:val="auto"/>
          <w:kern w:val="2"/>
          <w:sz w:val="21"/>
          <w:szCs w:val="21"/>
          <w:lang w:val="es-ES" w:eastAsia="zh-CN" w:bidi="hi-IN"/>
        </w:rPr>
        <w:t>451</w:t>
      </w:r>
      <w:r>
        <w:rPr>
          <w:rFonts w:cs="NewsGotT;Times New Roman" w:ascii="Arial" w:hAnsi="Arial"/>
          <w:sz w:val="21"/>
          <w:szCs w:val="21"/>
        </w:rPr>
        <w:t>/2023 (PNSPAM 20/23)</w:t>
      </w:r>
    </w:p>
    <w:p>
      <w:pPr>
        <w:pStyle w:val="Cuerpodetexto"/>
        <w:spacing w:before="0" w:after="240"/>
        <w:rPr>
          <w:rFonts w:ascii="Arial" w:hAnsi="Arial" w:cs="NewsGotT;Times New Roman"/>
          <w:b/>
          <w:b/>
          <w:sz w:val="21"/>
          <w:szCs w:val="21"/>
          <w:u w:val="single"/>
        </w:rPr>
      </w:pPr>
      <w:r>
        <w:rPr>
          <w:rFonts w:cs="NewsGotT;Times New Roman" w:ascii="Arial" w:hAnsi="Arial"/>
          <w:b/>
          <w:sz w:val="21"/>
          <w:szCs w:val="21"/>
          <w:u w:val="single"/>
        </w:rPr>
        <w:t>4.- FORMA DE ADJUDICACIÓN Y PLIEGO POR EL QUE SE RIGE:</w:t>
      </w:r>
    </w:p>
    <w:p>
      <w:pPr>
        <w:pStyle w:val="Cuerpodetexto"/>
        <w:spacing w:before="0" w:after="240"/>
        <w:rPr/>
      </w:pPr>
      <w:r>
        <w:rPr>
          <w:rFonts w:cs="NewsGotT;Times New Roman" w:ascii="Arial" w:hAnsi="Arial"/>
          <w:b/>
          <w:sz w:val="21"/>
          <w:szCs w:val="21"/>
        </w:rPr>
        <w:t>4.1.-</w:t>
      </w:r>
      <w:r>
        <w:rPr>
          <w:rFonts w:cs="NewsGotT;Times New Roman" w:ascii="Arial" w:hAnsi="Arial"/>
          <w:sz w:val="21"/>
          <w:szCs w:val="21"/>
        </w:rPr>
        <w:t xml:space="preserve"> Procedimiento de adjudicación: NEGOCIADO, SIN PUBLICIDAD, al concurrir razones técnicas, de conformidad con lo previsto en el artículo 168 a) 2ª de la LCSP</w:t>
      </w:r>
    </w:p>
    <w:p>
      <w:pPr>
        <w:pStyle w:val="Cuerpodetexto"/>
        <w:spacing w:before="0" w:after="240"/>
        <w:rPr/>
      </w:pPr>
      <w:r>
        <w:rPr>
          <w:rFonts w:cs="NewsGotT;Times New Roman" w:ascii="Arial" w:hAnsi="Arial"/>
          <w:b/>
          <w:sz w:val="21"/>
          <w:szCs w:val="21"/>
        </w:rPr>
        <w:t>4.2.-</w:t>
      </w:r>
      <w:r>
        <w:rPr>
          <w:rFonts w:cs="NewsGotT;Times New Roman" w:ascii="Arial" w:hAnsi="Arial"/>
          <w:sz w:val="21"/>
          <w:szCs w:val="21"/>
        </w:rPr>
        <w:t xml:space="preserve"> Identificación del PCAP: ESPECÍFICO.</w:t>
      </w:r>
    </w:p>
    <w:p>
      <w:pPr>
        <w:pStyle w:val="Cuerpodetexto"/>
        <w:spacing w:before="0" w:after="240"/>
        <w:rPr/>
      </w:pPr>
      <w:r>
        <w:rPr>
          <w:rFonts w:cs="NewsGotT;Times New Roman" w:ascii="Arial" w:hAnsi="Arial"/>
          <w:b/>
          <w:sz w:val="21"/>
          <w:szCs w:val="21"/>
        </w:rPr>
        <w:t>4.3.-</w:t>
      </w:r>
      <w:r>
        <w:rPr>
          <w:rFonts w:cs="NewsGotT;Times New Roman" w:ascii="Arial" w:hAnsi="Arial"/>
          <w:sz w:val="21"/>
          <w:szCs w:val="21"/>
        </w:rPr>
        <w:t xml:space="preserve"> Tramitación: ORDINARIA.</w:t>
      </w:r>
    </w:p>
    <w:p>
      <w:pPr>
        <w:pStyle w:val="Cuerpodetexto"/>
        <w:spacing w:before="0" w:after="240"/>
        <w:rPr/>
      </w:pPr>
      <w:r>
        <w:rPr>
          <w:rFonts w:cs="NewsGotT;Times New Roman" w:ascii="Arial" w:hAnsi="Arial"/>
          <w:b/>
          <w:sz w:val="21"/>
          <w:szCs w:val="21"/>
        </w:rPr>
        <w:t>4.4.-</w:t>
      </w:r>
      <w:r>
        <w:rPr>
          <w:rFonts w:cs="NewsGotT;Times New Roman" w:ascii="Arial" w:hAnsi="Arial"/>
          <w:sz w:val="21"/>
          <w:szCs w:val="21"/>
        </w:rPr>
        <w:t xml:space="preserve"> </w:t>
      </w:r>
      <w:r>
        <w:rPr>
          <w:rFonts w:cs="NewsGotT;Times New Roman" w:ascii="Arial" w:hAnsi="Arial"/>
          <w:bCs/>
          <w:sz w:val="21"/>
          <w:szCs w:val="21"/>
        </w:rPr>
        <w:t>Indicación global, de la cumplimentación por parte de los licitadores del Documento Europeo Único de Contratación (DEUC) de la sección a), parte IV relativa a todos los criterios de selección</w:t>
      </w:r>
      <w:r>
        <w:rPr>
          <w:rFonts w:cs="NewsGotT;Times New Roman" w:ascii="Arial" w:hAnsi="Arial"/>
          <w:sz w:val="21"/>
          <w:szCs w:val="21"/>
        </w:rPr>
        <w:t>: SÍ.</w:t>
      </w:r>
    </w:p>
    <w:p>
      <w:pPr>
        <w:pStyle w:val="Cuerpodetexto"/>
        <w:spacing w:before="0" w:after="240"/>
        <w:rPr>
          <w:rFonts w:ascii="Arial" w:hAnsi="Arial" w:cs="NewsGotT;Times New Roman"/>
          <w:sz w:val="21"/>
          <w:szCs w:val="21"/>
        </w:rPr>
      </w:pPr>
      <w:r>
        <w:rPr>
          <w:rFonts w:cs="NewsGotT;Times New Roman" w:ascii="Arial" w:hAnsi="Arial"/>
          <w:sz w:val="21"/>
          <w:szCs w:val="21"/>
        </w:rPr>
        <w:t>-En caso negativo, deben cumplimentarse todas las secciones A, B, C y D correspondientes de la parte IV del DEUC.</w:t>
      </w:r>
    </w:p>
    <w:p>
      <w:pPr>
        <w:pStyle w:val="Cuerpodetexto"/>
        <w:spacing w:before="0" w:after="240"/>
        <w:rPr>
          <w:rFonts w:ascii="Arial" w:hAnsi="Arial" w:cs="NewsGotT;Times New Roman"/>
          <w:b/>
          <w:b/>
          <w:sz w:val="21"/>
          <w:szCs w:val="21"/>
          <w:u w:val="single"/>
        </w:rPr>
      </w:pPr>
      <w:r>
        <w:rPr>
          <w:rFonts w:cs="NewsGotT;Times New Roman" w:ascii="Arial" w:hAnsi="Arial"/>
          <w:b/>
          <w:sz w:val="21"/>
          <w:szCs w:val="21"/>
          <w:u w:val="single"/>
        </w:rPr>
        <w:t>5.- OBJETO DEL ACUERDO MARCO:</w:t>
      </w:r>
    </w:p>
    <w:p>
      <w:pPr>
        <w:pStyle w:val="Cuerpodetexto"/>
        <w:spacing w:before="0" w:after="240"/>
        <w:rPr/>
      </w:pPr>
      <w:r>
        <w:rPr>
          <w:rFonts w:cs="NewsGotT;Times New Roman" w:ascii="Arial" w:hAnsi="Arial"/>
          <w:sz w:val="20"/>
          <w:szCs w:val="20"/>
        </w:rPr>
        <w:t>Acuerdo marco con una única empresa, por el que se fijan las condiciones para el suministro de tracto sucesivo de medicamentos exclusivos con destino a los Servicios de Farmacia de los centros integrantes de la Central Provincial de Compras de Córdoba.</w:t>
      </w:r>
    </w:p>
    <w:p>
      <w:pPr>
        <w:pStyle w:val="Cuerpodetexto"/>
        <w:spacing w:before="0" w:after="240"/>
        <w:rPr>
          <w:rFonts w:ascii="Arial" w:hAnsi="Arial" w:cs="NewsGotT;Times New Roman"/>
          <w:b/>
          <w:b/>
          <w:sz w:val="21"/>
          <w:szCs w:val="21"/>
        </w:rPr>
      </w:pPr>
      <w:r>
        <w:rPr>
          <w:rFonts w:cs="NewsGotT;Times New Roman" w:ascii="Arial" w:hAnsi="Arial"/>
          <w:b/>
          <w:sz w:val="21"/>
          <w:szCs w:val="21"/>
        </w:rPr>
      </w:r>
    </w:p>
    <w:p>
      <w:pPr>
        <w:pStyle w:val="Cuerpodetexto"/>
        <w:spacing w:before="0" w:after="240"/>
        <w:rPr/>
      </w:pPr>
      <w:r>
        <w:rPr>
          <w:rFonts w:cs="NewsGotT;Times New Roman" w:ascii="Arial" w:hAnsi="Arial"/>
          <w:b/>
          <w:sz w:val="21"/>
          <w:szCs w:val="21"/>
        </w:rPr>
        <w:t>CPV:</w:t>
      </w:r>
      <w:r>
        <w:rPr>
          <w:rFonts w:cs="NewsGotT;Times New Roman" w:ascii="Arial" w:hAnsi="Arial"/>
          <w:sz w:val="21"/>
          <w:szCs w:val="21"/>
        </w:rPr>
        <w:t xml:space="preserve"> 33600000-6- Productos farmacéuticos.</w:t>
      </w:r>
    </w:p>
    <w:p>
      <w:pPr>
        <w:pStyle w:val="Cuerpodetexto"/>
        <w:spacing w:before="0" w:after="240"/>
        <w:rPr/>
      </w:pPr>
      <w:r>
        <w:rPr>
          <w:rFonts w:cs="NewsGotT;Times New Roman" w:ascii="Arial" w:hAnsi="Arial"/>
          <w:b/>
          <w:sz w:val="21"/>
          <w:szCs w:val="21"/>
        </w:rPr>
        <w:t>5.1.-</w:t>
      </w:r>
      <w:r>
        <w:rPr>
          <w:rFonts w:cs="NewsGotT;Times New Roman" w:ascii="Arial" w:hAnsi="Arial"/>
          <w:sz w:val="21"/>
          <w:szCs w:val="21"/>
        </w:rPr>
        <w:t xml:space="preserve"> Los bienes objeto del acuerdo marco serán ofertados por lotes.</w:t>
      </w:r>
    </w:p>
    <w:p>
      <w:pPr>
        <w:pStyle w:val="Normal"/>
        <w:widowControl w:val="false"/>
        <w:spacing w:before="120" w:after="240"/>
        <w:rPr>
          <w:rFonts w:ascii="Arial" w:hAnsi="Arial" w:cs="NewsGotT;Times New Roman"/>
          <w:sz w:val="21"/>
          <w:szCs w:val="21"/>
        </w:rPr>
      </w:pPr>
      <w:r>
        <w:rPr>
          <w:rFonts w:cs="NewsGotT;Times New Roman" w:ascii="Arial" w:hAnsi="Arial"/>
          <w:sz w:val="21"/>
          <w:szCs w:val="21"/>
        </w:rPr>
        <w:t>En su caso se limita:</w:t>
      </w:r>
    </w:p>
    <w:p>
      <w:pPr>
        <w:pStyle w:val="Normal"/>
        <w:spacing w:before="120" w:after="240"/>
        <w:rPr>
          <w:rFonts w:ascii="Arial" w:hAnsi="Arial" w:cs="NewsGotT;Times New Roman"/>
          <w:sz w:val="21"/>
          <w:szCs w:val="21"/>
        </w:rPr>
      </w:pPr>
      <w:r>
        <w:rPr>
          <w:rFonts w:cs="NewsGotT;Times New Roman" w:ascii="Arial" w:hAnsi="Arial"/>
          <w:sz w:val="21"/>
          <w:szCs w:val="21"/>
        </w:rPr>
        <w:t>-Número de lotes/agrupaciones de lotes máximos a licitar por persona licitadora:</w:t>
      </w:r>
    </w:p>
    <w:p>
      <w:pPr>
        <w:pStyle w:val="Normal"/>
        <w:spacing w:before="120" w:after="240"/>
        <w:rPr/>
      </w:pPr>
      <w:r>
        <w:rPr>
          <w:rFonts w:eastAsia="Symbol" w:cs="NewsGotT;Times New Roman" w:ascii="Arial" w:hAnsi="Arial"/>
          <w:sz w:val="21"/>
          <w:szCs w:val="21"/>
        </w:rPr>
        <w:t></w:t>
      </w:r>
      <w:r>
        <w:rPr>
          <w:rFonts w:cs="NewsGotT;Times New Roman" w:ascii="Arial" w:hAnsi="Arial"/>
          <w:sz w:val="21"/>
          <w:szCs w:val="21"/>
        </w:rPr>
        <w:t xml:space="preserve"> </w:t>
      </w:r>
      <w:r>
        <w:rPr>
          <w:rFonts w:cs="NewsGotT;Times New Roman" w:ascii="Arial" w:hAnsi="Arial"/>
          <w:sz w:val="21"/>
          <w:szCs w:val="21"/>
        </w:rPr>
        <w:t xml:space="preserve">SI    </w:t>
      </w:r>
      <w:r>
        <w:rPr>
          <w:rFonts w:cs="NewsGotT;Times New Roman" w:ascii="Arial" w:hAnsi="Arial"/>
          <w:b/>
          <w:bCs/>
          <w:sz w:val="21"/>
          <w:szCs w:val="21"/>
        </w:rPr>
        <w:t>X NO</w:t>
      </w:r>
    </w:p>
    <w:p>
      <w:pPr>
        <w:pStyle w:val="Normal"/>
        <w:widowControl w:val="false"/>
        <w:spacing w:before="120" w:after="240"/>
        <w:rPr>
          <w:rFonts w:ascii="Arial" w:hAnsi="Arial" w:cs="NewsGotT;Times New Roman"/>
          <w:sz w:val="21"/>
          <w:szCs w:val="21"/>
        </w:rPr>
      </w:pPr>
      <w:r>
        <w:rPr>
          <w:rFonts w:cs="NewsGotT;Times New Roman" w:ascii="Arial" w:hAnsi="Arial"/>
          <w:sz w:val="21"/>
          <w:szCs w:val="21"/>
        </w:rPr>
        <w:t xml:space="preserve"> </w:t>
      </w:r>
      <w:r>
        <w:rPr>
          <w:rFonts w:cs="NewsGotT;Times New Roman" w:ascii="Arial" w:hAnsi="Arial"/>
          <w:sz w:val="21"/>
          <w:szCs w:val="21"/>
        </w:rPr>
        <w:t>En caso afirmativo indicar nº______________________________________________</w:t>
      </w:r>
    </w:p>
    <w:p>
      <w:pPr>
        <w:pStyle w:val="Normal"/>
        <w:spacing w:before="120" w:after="240"/>
        <w:rPr>
          <w:rFonts w:ascii="Arial" w:hAnsi="Arial" w:cs="NewsGotT;Times New Roman"/>
          <w:sz w:val="21"/>
          <w:szCs w:val="21"/>
        </w:rPr>
      </w:pPr>
      <w:r>
        <w:rPr>
          <w:rFonts w:cs="NewsGotT;Times New Roman" w:ascii="Arial" w:hAnsi="Arial"/>
          <w:sz w:val="21"/>
          <w:szCs w:val="21"/>
        </w:rPr>
        <w:t>-Número de lotes/agrupaciones de lotes máximos a adjudicar por persona licitadora:</w:t>
      </w:r>
    </w:p>
    <w:p>
      <w:pPr>
        <w:pStyle w:val="Normal"/>
        <w:spacing w:before="120" w:after="240"/>
        <w:rPr/>
      </w:pPr>
      <w:r>
        <w:rPr>
          <w:rFonts w:eastAsia="Symbol" w:cs="NewsGotT;Times New Roman" w:ascii="Arial" w:hAnsi="Arial"/>
          <w:sz w:val="21"/>
          <w:szCs w:val="21"/>
        </w:rPr>
        <w:t></w:t>
      </w:r>
      <w:r>
        <w:rPr>
          <w:rFonts w:cs="NewsGotT;Times New Roman" w:ascii="Arial" w:hAnsi="Arial"/>
          <w:sz w:val="21"/>
          <w:szCs w:val="21"/>
        </w:rPr>
        <w:t xml:space="preserve"> </w:t>
      </w:r>
      <w:r>
        <w:rPr>
          <w:rFonts w:cs="NewsGotT;Times New Roman" w:ascii="Arial" w:hAnsi="Arial"/>
          <w:sz w:val="21"/>
          <w:szCs w:val="21"/>
        </w:rPr>
        <w:t xml:space="preserve">SI    </w:t>
      </w:r>
      <w:r>
        <w:rPr>
          <w:rFonts w:cs="NewsGotT;Times New Roman" w:ascii="Arial" w:hAnsi="Arial"/>
          <w:b/>
          <w:bCs/>
          <w:sz w:val="21"/>
          <w:szCs w:val="21"/>
        </w:rPr>
        <w:t>X NO</w:t>
      </w:r>
    </w:p>
    <w:p>
      <w:pPr>
        <w:pStyle w:val="Normal"/>
        <w:widowControl w:val="false"/>
        <w:spacing w:before="120" w:after="240"/>
        <w:rPr>
          <w:rFonts w:ascii="Arial" w:hAnsi="Arial" w:cs="NewsGotT;Times New Roman"/>
          <w:sz w:val="21"/>
          <w:szCs w:val="21"/>
        </w:rPr>
      </w:pPr>
      <w:r>
        <w:rPr>
          <w:rFonts w:cs="NewsGotT;Times New Roman" w:ascii="Arial" w:hAnsi="Arial"/>
          <w:sz w:val="21"/>
          <w:szCs w:val="21"/>
        </w:rPr>
        <w:t>En caso afirmativo indicar nº _______________________________________________</w:t>
      </w:r>
    </w:p>
    <w:p>
      <w:pPr>
        <w:pStyle w:val="Normal"/>
        <w:spacing w:before="120" w:after="240"/>
        <w:rPr>
          <w:rFonts w:ascii="Arial" w:hAnsi="Arial" w:cs="NewsGotT;Times New Roman"/>
          <w:sz w:val="21"/>
          <w:szCs w:val="21"/>
        </w:rPr>
      </w:pPr>
      <w:r>
        <w:rPr>
          <w:rFonts w:cs="NewsGotT;Times New Roman" w:ascii="Arial" w:hAnsi="Arial"/>
          <w:sz w:val="21"/>
          <w:szCs w:val="21"/>
        </w:rPr>
        <w:t>- Caso de división en lotes y no limitación de la adjudicación, se admite oferta integradora:</w:t>
      </w:r>
    </w:p>
    <w:p>
      <w:pPr>
        <w:pStyle w:val="Normal"/>
        <w:spacing w:before="120" w:after="240"/>
        <w:rPr/>
      </w:pPr>
      <w:r>
        <w:rPr>
          <w:rFonts w:eastAsia="Symbol" w:cs="NewsGotT;Times New Roman" w:ascii="Arial" w:hAnsi="Arial"/>
          <w:sz w:val="21"/>
          <w:szCs w:val="21"/>
        </w:rPr>
        <w:t></w:t>
      </w:r>
      <w:r>
        <w:rPr>
          <w:rFonts w:cs="NewsGotT;Times New Roman" w:ascii="Arial" w:hAnsi="Arial"/>
          <w:sz w:val="21"/>
          <w:szCs w:val="21"/>
        </w:rPr>
        <w:t xml:space="preserve"> </w:t>
      </w:r>
      <w:r>
        <w:rPr>
          <w:rFonts w:cs="NewsGotT;Times New Roman" w:ascii="Arial" w:hAnsi="Arial"/>
          <w:sz w:val="21"/>
          <w:szCs w:val="21"/>
        </w:rPr>
        <w:t xml:space="preserve">SI     </w:t>
      </w:r>
      <w:r>
        <w:rPr>
          <w:rFonts w:cs="NewsGotT;Times New Roman" w:ascii="Arial" w:hAnsi="Arial"/>
          <w:b/>
          <w:bCs/>
          <w:sz w:val="21"/>
          <w:szCs w:val="21"/>
        </w:rPr>
        <w:t xml:space="preserve"> X NO</w:t>
      </w:r>
    </w:p>
    <w:p>
      <w:pPr>
        <w:pStyle w:val="Normal"/>
        <w:spacing w:before="120" w:after="240"/>
        <w:jc w:val="both"/>
        <w:rPr>
          <w:rFonts w:ascii="Arial" w:hAnsi="Arial" w:cs="NewsGotT;Times New Roman"/>
          <w:sz w:val="21"/>
          <w:szCs w:val="21"/>
        </w:rPr>
      </w:pPr>
      <w:r>
        <w:rPr>
          <w:rFonts w:cs="NewsGotT;Times New Roman" w:ascii="Arial" w:hAnsi="Arial"/>
          <w:sz w:val="21"/>
          <w:szCs w:val="21"/>
        </w:rPr>
        <w:t xml:space="preserve">- Caso de que la misma persona resulte adjudicataria de varios lotes/agrupaciones de lotes se firmará un acuerdo marco por cada uno de los lotes/agrupaciones de lotes que se le adjudiquen:  </w:t>
      </w:r>
    </w:p>
    <w:p>
      <w:pPr>
        <w:pStyle w:val="Normal"/>
        <w:spacing w:before="120" w:after="240"/>
        <w:rPr/>
      </w:pPr>
      <w:r>
        <w:rPr>
          <w:rFonts w:eastAsia="Symbol" w:cs="NewsGotT;Times New Roman" w:ascii="Arial" w:hAnsi="Arial"/>
          <w:sz w:val="21"/>
          <w:szCs w:val="21"/>
        </w:rPr>
        <w:t></w:t>
      </w:r>
      <w:r>
        <w:rPr>
          <w:rFonts w:cs="NewsGotT;Times New Roman" w:ascii="Arial" w:hAnsi="Arial"/>
          <w:sz w:val="21"/>
          <w:szCs w:val="21"/>
        </w:rPr>
        <w:t xml:space="preserve"> </w:t>
      </w:r>
      <w:r>
        <w:rPr>
          <w:rFonts w:cs="NewsGotT;Times New Roman" w:ascii="Arial" w:hAnsi="Arial"/>
          <w:sz w:val="21"/>
          <w:szCs w:val="21"/>
        </w:rPr>
        <w:t xml:space="preserve">SI     </w:t>
      </w:r>
      <w:r>
        <w:rPr>
          <w:rFonts w:cs="NewsGotT;Times New Roman" w:ascii="Arial" w:hAnsi="Arial"/>
          <w:b/>
          <w:bCs/>
          <w:sz w:val="21"/>
          <w:szCs w:val="21"/>
        </w:rPr>
        <w:t xml:space="preserve"> X NO</w:t>
      </w:r>
    </w:p>
    <w:p>
      <w:pPr>
        <w:pStyle w:val="ListParagraph"/>
        <w:ind w:left="0" w:hanging="0"/>
        <w:jc w:val="both"/>
        <w:rPr>
          <w:rFonts w:ascii="Arial" w:hAnsi="Arial" w:cs="NewsGotT;Times New Roman"/>
          <w:sz w:val="21"/>
          <w:szCs w:val="21"/>
        </w:rPr>
      </w:pPr>
      <w:r>
        <w:rPr>
          <w:rFonts w:cs="NewsGotT;Times New Roman" w:ascii="Arial" w:hAnsi="Arial"/>
          <w:sz w:val="21"/>
          <w:szCs w:val="21"/>
        </w:rPr>
      </w:r>
    </w:p>
    <w:p>
      <w:pPr>
        <w:pStyle w:val="Cuerpodetexto"/>
        <w:rPr>
          <w:rFonts w:ascii="Arial" w:hAnsi="Arial" w:cs="NewsGotT;Times New Roman"/>
          <w:b/>
          <w:b/>
          <w:sz w:val="21"/>
          <w:szCs w:val="21"/>
        </w:rPr>
      </w:pPr>
      <w:r>
        <w:rPr>
          <w:rFonts w:cs="NewsGotT;Times New Roman" w:ascii="Arial" w:hAnsi="Arial"/>
          <w:b/>
          <w:sz w:val="21"/>
          <w:szCs w:val="21"/>
        </w:rPr>
        <w:t>5.2.- Necesidades administrativas a satisfacer e idoneidad del objeto:</w:t>
      </w:r>
    </w:p>
    <w:p>
      <w:pPr>
        <w:pStyle w:val="Cuerpodetexto"/>
        <w:jc w:val="both"/>
        <w:rPr>
          <w:rFonts w:ascii="Arial" w:hAnsi="Arial" w:cs="NewsGotT;Times New Roman"/>
          <w:sz w:val="21"/>
          <w:szCs w:val="21"/>
        </w:rPr>
      </w:pPr>
      <w:r>
        <w:rPr>
          <w:rFonts w:cs="NewsGotT;Times New Roman" w:ascii="Arial" w:hAnsi="Arial"/>
          <w:sz w:val="21"/>
          <w:szCs w:val="21"/>
        </w:rPr>
        <w:t>La necesidad de llevar a cabo la presente contratación se justifica por la conveniencia de mantener una adecuada atención en la asistencia sanitaria, a cubrir mediante la adquisición de medicamentos y suministrar a los pacientes que requieran este tipo de medicamentos para su tratamiento a los centros integrantes de la Central Provincial de Compras de Córdoba, al objeto de dar continuidad al servicio público que tiene establecido el Servicio Andaluz de Salud. Esa necesidad obedece sin duda al objetivo de los Centros pertenecientes a la CPC de Córdoba, de seguir cumpliendo con los fines institucionales que tiene encomendados, con pleno sometimiento a los principios de estabilidad presupuestaria y sostenibilidad social y medioambiental.</w:t>
      </w:r>
    </w:p>
    <w:p>
      <w:pPr>
        <w:pStyle w:val="Cuerpodetexto"/>
        <w:jc w:val="both"/>
        <w:rPr/>
      </w:pPr>
      <w:r>
        <w:rPr/>
      </w:r>
    </w:p>
    <w:p>
      <w:pPr>
        <w:pStyle w:val="Normal"/>
        <w:jc w:val="both"/>
        <w:rPr>
          <w:rFonts w:ascii="Arial" w:hAnsi="Arial" w:cs="NewsGotT;Times New Roman"/>
          <w:b/>
          <w:b/>
          <w:bCs/>
          <w:sz w:val="21"/>
          <w:szCs w:val="21"/>
          <w:u w:val="single"/>
        </w:rPr>
      </w:pPr>
      <w:r>
        <w:rPr>
          <w:rFonts w:cs="NewsGotT;Times New Roman" w:ascii="Arial" w:hAnsi="Arial"/>
          <w:b/>
          <w:bCs/>
          <w:sz w:val="21"/>
          <w:szCs w:val="21"/>
          <w:u w:val="single"/>
        </w:rPr>
        <w:t>6.- VARIANTES:</w:t>
      </w:r>
    </w:p>
    <w:p>
      <w:pPr>
        <w:pStyle w:val="Normal"/>
        <w:jc w:val="both"/>
        <w:rPr>
          <w:rFonts w:ascii="Arial" w:hAnsi="Arial" w:cs="NewsGotT;Times New Roman"/>
          <w:b/>
          <w:b/>
          <w:bCs/>
          <w:sz w:val="21"/>
          <w:szCs w:val="21"/>
        </w:rPr>
      </w:pPr>
      <w:r>
        <w:rPr>
          <w:rFonts w:cs="NewsGotT;Times New Roman" w:ascii="Arial" w:hAnsi="Arial"/>
          <w:b/>
          <w:bCs/>
          <w:sz w:val="21"/>
          <w:szCs w:val="21"/>
        </w:rPr>
      </w:r>
    </w:p>
    <w:p>
      <w:pPr>
        <w:pStyle w:val="Normal"/>
        <w:jc w:val="both"/>
        <w:rPr/>
      </w:pPr>
      <w:r>
        <w:rPr>
          <w:rFonts w:cs="NewsGotT;Times New Roman" w:ascii="Arial" w:hAnsi="Arial"/>
          <w:b/>
          <w:bCs/>
          <w:sz w:val="21"/>
          <w:szCs w:val="21"/>
        </w:rPr>
        <w:t xml:space="preserve">6.1.- </w:t>
      </w:r>
      <w:r>
        <w:rPr>
          <w:rFonts w:cs="NewsGotT;Times New Roman" w:ascii="Arial" w:hAnsi="Arial"/>
          <w:bCs/>
          <w:sz w:val="21"/>
          <w:szCs w:val="21"/>
        </w:rPr>
        <w:t>Admisión de variantes: SI.</w:t>
      </w:r>
    </w:p>
    <w:p>
      <w:pPr>
        <w:pStyle w:val="Normal"/>
        <w:jc w:val="both"/>
        <w:rPr>
          <w:rFonts w:ascii="Arial" w:hAnsi="Arial" w:cs="NewsGotT;Times New Roman"/>
          <w:bCs/>
          <w:sz w:val="21"/>
          <w:szCs w:val="21"/>
        </w:rPr>
      </w:pPr>
      <w:r>
        <w:rPr>
          <w:rFonts w:cs="NewsGotT;Times New Roman" w:ascii="Arial" w:hAnsi="Arial"/>
          <w:bCs/>
          <w:sz w:val="21"/>
          <w:szCs w:val="21"/>
        </w:rPr>
      </w:r>
    </w:p>
    <w:p>
      <w:pPr>
        <w:pStyle w:val="Normal"/>
        <w:spacing w:before="120" w:after="240"/>
        <w:jc w:val="both"/>
        <w:rPr/>
      </w:pPr>
      <w:r>
        <w:rPr>
          <w:rFonts w:cs="NewsGotT;Times New Roman" w:ascii="Arial" w:hAnsi="Arial"/>
          <w:b/>
          <w:bCs/>
          <w:color w:val="000000"/>
          <w:sz w:val="20"/>
          <w:szCs w:val="20"/>
        </w:rPr>
        <w:t>6.2.- En caso afirmativo, requisitos mínimos, modalidades, y características de las mismas, en que queda autorizada su presentación</w:t>
      </w:r>
      <w:r>
        <w:rPr>
          <w:rFonts w:cs="NewsGotT;Times New Roman" w:ascii="Arial" w:hAnsi="Arial"/>
          <w:bCs/>
          <w:color w:val="000000"/>
          <w:sz w:val="20"/>
          <w:szCs w:val="20"/>
        </w:rPr>
        <w:t>:</w:t>
      </w:r>
    </w:p>
    <w:p>
      <w:pPr>
        <w:pStyle w:val="Normal"/>
        <w:jc w:val="both"/>
        <w:rPr>
          <w:rFonts w:ascii="Arial" w:hAnsi="Arial" w:cs="Arial"/>
          <w:spacing w:val="-3"/>
          <w:sz w:val="21"/>
          <w:szCs w:val="21"/>
        </w:rPr>
      </w:pPr>
      <w:r>
        <w:rPr>
          <w:rFonts w:cs="Arial" w:ascii="Arial" w:hAnsi="Arial"/>
          <w:spacing w:val="-3"/>
          <w:sz w:val="21"/>
          <w:szCs w:val="21"/>
        </w:rPr>
        <w:t>En el Anexo 1 al PPT se recoge para cada lote el Código SAS y en su caso el Código Genérico de Centro (GC) y descripción del mismo según Catálogo de Productos del Servicio Andaluz de Salud, como forma de describir las características técnicas que han de cumplir los medicamentos a suministrar. Dentro de cada GC, en el Banco de Productos del SAS se recogen las diferentes ofertas técnicas (Códigos Nacionales) que existen en el mercado que, cumpliendo las características exigidas como atributos determinantes para la compra de cada GC, han sido inscritas por los proveedores en dicho Banco de Productos telemático. Pudiendo disponer las empresas licitadoras de más de un Código Nacional que cumpla las características exigidas por el código SAS y el GC en su caso para cada lote, así como que cumpla además las características adicionales establecidas para determinados lotes en el PPT, se admitirán como variantes los diferentes Códigos Nacionales de que disponga la empresa licitadora que cumplan las características requeridas.</w:t>
      </w:r>
    </w:p>
    <w:p>
      <w:pPr>
        <w:pStyle w:val="Normal"/>
        <w:jc w:val="both"/>
        <w:rPr>
          <w:rFonts w:ascii="Arial" w:hAnsi="Arial" w:cs="NewsGotT;Times New Roman"/>
          <w:sz w:val="21"/>
          <w:szCs w:val="21"/>
        </w:rPr>
      </w:pPr>
      <w:r>
        <w:rPr>
          <w:rFonts w:cs="NewsGotT;Times New Roman" w:ascii="Arial" w:hAnsi="Arial"/>
          <w:sz w:val="21"/>
          <w:szCs w:val="21"/>
        </w:rPr>
      </w:r>
    </w:p>
    <w:p>
      <w:pPr>
        <w:pStyle w:val="Normal"/>
        <w:jc w:val="both"/>
        <w:rPr>
          <w:rFonts w:ascii="Arial" w:hAnsi="Arial" w:cs="NewsGotT;Times New Roman"/>
          <w:sz w:val="21"/>
          <w:szCs w:val="21"/>
        </w:rPr>
      </w:pPr>
      <w:r>
        <w:rPr>
          <w:rFonts w:cs="NewsGotT;Times New Roman" w:ascii="Arial" w:hAnsi="Arial"/>
          <w:sz w:val="21"/>
          <w:szCs w:val="21"/>
        </w:rPr>
      </w:r>
    </w:p>
    <w:p>
      <w:pPr>
        <w:pStyle w:val="Normal"/>
        <w:jc w:val="both"/>
        <w:rPr>
          <w:rFonts w:ascii="Arial" w:hAnsi="Arial" w:cs="NewsGotT;Times New Roman"/>
          <w:sz w:val="21"/>
          <w:szCs w:val="21"/>
        </w:rPr>
      </w:pPr>
      <w:r>
        <w:rPr>
          <w:rFonts w:cs="NewsGotT;Times New Roman" w:ascii="Arial" w:hAnsi="Arial"/>
          <w:sz w:val="21"/>
          <w:szCs w:val="21"/>
        </w:rPr>
      </w:r>
    </w:p>
    <w:p>
      <w:pPr>
        <w:pStyle w:val="Cuerpodetexto"/>
        <w:rPr>
          <w:rFonts w:ascii="Arial" w:hAnsi="Arial" w:cs="NewsGotT;Times New Roman"/>
          <w:b/>
          <w:b/>
          <w:sz w:val="21"/>
          <w:szCs w:val="21"/>
          <w:u w:val="single"/>
        </w:rPr>
      </w:pPr>
      <w:r>
        <w:rPr>
          <w:rFonts w:cs="NewsGotT;Times New Roman" w:ascii="Arial" w:hAnsi="Arial"/>
          <w:b/>
          <w:sz w:val="21"/>
          <w:szCs w:val="21"/>
          <w:u w:val="single"/>
        </w:rPr>
        <w:t>7.- PLAZO DE EJECUCIÓN:</w:t>
      </w:r>
    </w:p>
    <w:p>
      <w:pPr>
        <w:pStyle w:val="Cuerpodetexto"/>
        <w:jc w:val="both"/>
        <w:rPr/>
      </w:pPr>
      <w:r>
        <w:rPr>
          <w:rFonts w:cs="NewsGotT;Times New Roman" w:ascii="Arial" w:hAnsi="Arial"/>
          <w:b/>
          <w:sz w:val="21"/>
          <w:szCs w:val="21"/>
        </w:rPr>
        <w:t xml:space="preserve">7.1.- Fecha de inicio del acuerdo marco: </w:t>
      </w:r>
      <w:r>
        <w:rPr>
          <w:rFonts w:cs="NewsGotT;Times New Roman" w:ascii="Arial" w:hAnsi="Arial"/>
          <w:sz w:val="21"/>
          <w:szCs w:val="21"/>
        </w:rPr>
        <w:t>Dentro de los 10 días hábiles siguientes a la fecha de formalización del contrato.</w:t>
      </w:r>
    </w:p>
    <w:p>
      <w:pPr>
        <w:pStyle w:val="Cuerpodetexto"/>
        <w:spacing w:before="0" w:after="240"/>
        <w:rPr/>
      </w:pPr>
      <w:r>
        <w:rPr>
          <w:rFonts w:cs="NewsGotT;Times New Roman" w:ascii="Arial" w:hAnsi="Arial"/>
          <w:b/>
          <w:sz w:val="21"/>
          <w:szCs w:val="21"/>
        </w:rPr>
        <w:t xml:space="preserve">7.2.- Duración del acuerdo marco: </w:t>
      </w:r>
      <w:r>
        <w:rPr>
          <w:rFonts w:cs="NewsGotT;Times New Roman" w:ascii="Arial" w:hAnsi="Arial"/>
          <w:sz w:val="21"/>
          <w:szCs w:val="21"/>
        </w:rPr>
        <w:t>24 meses.</w:t>
      </w:r>
    </w:p>
    <w:p>
      <w:pPr>
        <w:pStyle w:val="Cuerpodetexto"/>
        <w:spacing w:before="0" w:after="240"/>
        <w:rPr>
          <w:rFonts w:ascii="Arial" w:hAnsi="Arial" w:cs="NewsGotT;Times New Roman"/>
          <w:sz w:val="21"/>
          <w:szCs w:val="21"/>
        </w:rPr>
      </w:pPr>
      <w:r>
        <w:rPr>
          <w:rFonts w:cs="NewsGotT;Times New Roman" w:ascii="Arial" w:hAnsi="Arial"/>
          <w:b/>
          <w:sz w:val="21"/>
          <w:szCs w:val="21"/>
        </w:rPr>
        <w:t>7.3.- Prórroga:</w:t>
      </w:r>
      <w:r>
        <w:rPr>
          <w:rFonts w:cs="NewsGotT;Times New Roman" w:ascii="Arial" w:hAnsi="Arial"/>
          <w:sz w:val="21"/>
          <w:szCs w:val="21"/>
        </w:rPr>
        <w:t xml:space="preserve"> Hasta un máximo de 24 meses.</w:t>
      </w:r>
    </w:p>
    <w:p>
      <w:pPr>
        <w:pStyle w:val="Cuerpodetexto"/>
        <w:spacing w:before="0" w:after="240"/>
        <w:rPr/>
      </w:pPr>
      <w:r>
        <w:rPr/>
      </w:r>
    </w:p>
    <w:p>
      <w:pPr>
        <w:pStyle w:val="Cuerpodetexto"/>
        <w:spacing w:before="0" w:after="240"/>
        <w:rPr>
          <w:rFonts w:ascii="Arial" w:hAnsi="Arial" w:cs="NewsGotT;Times New Roman"/>
          <w:b/>
          <w:b/>
          <w:sz w:val="21"/>
          <w:szCs w:val="21"/>
          <w:u w:val="single"/>
        </w:rPr>
      </w:pPr>
      <w:r>
        <w:rPr>
          <w:rFonts w:cs="NewsGotT;Times New Roman" w:ascii="Arial" w:hAnsi="Arial"/>
          <w:b/>
          <w:sz w:val="21"/>
          <w:szCs w:val="21"/>
          <w:u w:val="single"/>
        </w:rPr>
        <w:t>8.- VALOR MÁXIMO ESTIMADO Y PRECIO:</w:t>
      </w:r>
    </w:p>
    <w:p>
      <w:pPr>
        <w:pStyle w:val="Normal"/>
        <w:rPr/>
      </w:pPr>
      <w:r>
        <w:rPr>
          <w:rFonts w:cs="NewsGotT;Times New Roman" w:ascii="Arial" w:hAnsi="Arial"/>
          <w:b/>
          <w:sz w:val="21"/>
          <w:szCs w:val="21"/>
        </w:rPr>
        <w:t xml:space="preserve">8.1.- </w:t>
      </w:r>
      <w:r>
        <w:rPr>
          <w:rFonts w:cs="NewsGotT;Times New Roman" w:ascii="Arial" w:hAnsi="Arial"/>
          <w:sz w:val="21"/>
          <w:szCs w:val="21"/>
        </w:rPr>
        <w:t xml:space="preserve">Valor máximo estimado del acuerdo marco (conjunto de contratos previstos, IVA excluido, + importe de las eventuales prórrogas + importe de las modificaciones previstas) + opción eventual: </w:t>
      </w:r>
      <w:r>
        <w:rPr>
          <w:rFonts w:eastAsia="NSimSun" w:cs="NewsGotT;Times New Roman" w:ascii="Arial" w:hAnsi="Arial"/>
          <w:b/>
          <w:bCs/>
          <w:color w:val="auto"/>
          <w:kern w:val="2"/>
          <w:sz w:val="21"/>
          <w:szCs w:val="21"/>
          <w:u w:val="single"/>
          <w:lang w:val="es-ES" w:eastAsia="zh-CN" w:bidi="hi-IN"/>
        </w:rPr>
        <w:t>8.311.247,92</w:t>
      </w:r>
      <w:r>
        <w:rPr>
          <w:rFonts w:cs="NewsGotT;Times New Roman" w:ascii="Arial" w:hAnsi="Arial"/>
          <w:b/>
          <w:color w:val="000000"/>
          <w:sz w:val="21"/>
          <w:szCs w:val="21"/>
          <w:u w:val="single"/>
        </w:rPr>
        <w:t>€</w:t>
      </w:r>
    </w:p>
    <w:p>
      <w:pPr>
        <w:pStyle w:val="Normal"/>
        <w:rPr>
          <w:rFonts w:ascii="Arial" w:hAnsi="Arial" w:cs="NewsGotT;Times New Roman"/>
          <w:b/>
          <w:b/>
          <w:color w:val="000000"/>
          <w:sz w:val="21"/>
          <w:szCs w:val="21"/>
          <w:u w:val="single"/>
        </w:rPr>
      </w:pPr>
      <w:r>
        <w:rPr>
          <w:rFonts w:cs="NewsGotT;Times New Roman" w:ascii="Arial" w:hAnsi="Arial"/>
          <w:b/>
          <w:color w:val="000000"/>
          <w:sz w:val="21"/>
          <w:szCs w:val="21"/>
          <w:u w:val="single"/>
        </w:rPr>
      </w:r>
    </w:p>
    <w:p>
      <w:pPr>
        <w:pStyle w:val="Cuerpodetexto"/>
        <w:spacing w:before="0" w:after="240"/>
        <w:rPr>
          <w:rFonts w:ascii="Arial" w:hAnsi="Arial" w:cs="NewsGotT;Times New Roman"/>
          <w:sz w:val="21"/>
          <w:szCs w:val="21"/>
        </w:rPr>
      </w:pPr>
      <w:r>
        <w:rPr>
          <w:rFonts w:cs="NewsGotT;Times New Roman" w:ascii="Arial" w:hAnsi="Arial"/>
          <w:sz w:val="21"/>
          <w:szCs w:val="21"/>
        </w:rPr>
        <w:t>Desglose:</w:t>
      </w:r>
    </w:p>
    <w:p>
      <w:pPr>
        <w:pStyle w:val="ListParagraph"/>
        <w:numPr>
          <w:ilvl w:val="0"/>
          <w:numId w:val="2"/>
        </w:numPr>
        <w:spacing w:lineRule="auto" w:line="247" w:before="0" w:after="160"/>
        <w:jc w:val="both"/>
        <w:rPr/>
      </w:pPr>
      <w:r>
        <w:rPr>
          <w:rFonts w:cs="NewsGotT;Times New Roman" w:ascii="Arial" w:hAnsi="Arial"/>
          <w:bCs/>
          <w:sz w:val="21"/>
          <w:szCs w:val="21"/>
        </w:rPr>
        <w:t xml:space="preserve">Importe estimado del conjunto de contratos previstos, IVA excluido: </w:t>
      </w:r>
      <w:r>
        <w:rPr>
          <w:rFonts w:eastAsia="NSimSun" w:cs="NewsGotT;Times New Roman" w:ascii="Arial" w:hAnsi="Arial"/>
          <w:b/>
          <w:bCs/>
          <w:color w:val="auto"/>
          <w:kern w:val="2"/>
          <w:sz w:val="21"/>
          <w:szCs w:val="21"/>
          <w:u w:val="single"/>
          <w:lang w:val="es-ES" w:eastAsia="zh-CN" w:bidi="hi-IN"/>
        </w:rPr>
        <w:t>3.613.586,05</w:t>
      </w:r>
      <w:r>
        <w:rPr>
          <w:rFonts w:cs="NewsGotT;Times New Roman" w:ascii="Arial" w:hAnsi="Arial"/>
          <w:b/>
          <w:bCs/>
          <w:color w:val="000000"/>
          <w:sz w:val="21"/>
          <w:szCs w:val="21"/>
          <w:u w:val="single"/>
        </w:rPr>
        <w:t xml:space="preserve"> </w:t>
      </w:r>
      <w:r>
        <w:rPr>
          <w:rFonts w:cs="NewsGotT;Times New Roman" w:ascii="Arial" w:hAnsi="Arial"/>
          <w:b/>
          <w:bCs/>
          <w:sz w:val="21"/>
          <w:szCs w:val="21"/>
          <w:u w:val="single"/>
        </w:rPr>
        <w:t xml:space="preserve"> euros</w:t>
      </w:r>
    </w:p>
    <w:p>
      <w:pPr>
        <w:pStyle w:val="ListParagraph"/>
        <w:numPr>
          <w:ilvl w:val="0"/>
          <w:numId w:val="2"/>
        </w:numPr>
        <w:spacing w:lineRule="auto" w:line="247" w:before="0" w:after="160"/>
        <w:jc w:val="both"/>
        <w:rPr/>
      </w:pPr>
      <w:r>
        <w:rPr>
          <w:rFonts w:cs="NewsGotT;Times New Roman" w:ascii="Arial" w:hAnsi="Arial"/>
          <w:bCs/>
          <w:sz w:val="21"/>
          <w:szCs w:val="21"/>
        </w:rPr>
        <w:t xml:space="preserve">Importe estimado de la prórroga prevista, IVA excluido: </w:t>
      </w:r>
      <w:r>
        <w:rPr>
          <w:rFonts w:eastAsia="NSimSun" w:cs="NewsGotT;Times New Roman" w:ascii="Arial" w:hAnsi="Arial"/>
          <w:b/>
          <w:bCs/>
          <w:color w:val="000000"/>
          <w:kern w:val="2"/>
          <w:sz w:val="21"/>
          <w:szCs w:val="21"/>
          <w:u w:val="single"/>
          <w:lang w:val="es-ES" w:eastAsia="zh-CN" w:bidi="hi-IN"/>
        </w:rPr>
        <w:t>3.613.586,05</w:t>
      </w:r>
      <w:r>
        <w:rPr>
          <w:rFonts w:cs="NewsGotT;Times New Roman" w:ascii="Arial" w:hAnsi="Arial"/>
          <w:b/>
          <w:bCs/>
          <w:color w:val="000000"/>
          <w:sz w:val="21"/>
          <w:szCs w:val="21"/>
          <w:u w:val="single"/>
        </w:rPr>
        <w:t xml:space="preserve">  euros</w:t>
      </w:r>
    </w:p>
    <w:p>
      <w:pPr>
        <w:pStyle w:val="ListParagraph"/>
        <w:numPr>
          <w:ilvl w:val="0"/>
          <w:numId w:val="2"/>
        </w:numPr>
        <w:spacing w:lineRule="auto" w:line="247" w:before="0" w:after="160"/>
        <w:jc w:val="both"/>
        <w:rPr/>
      </w:pPr>
      <w:r>
        <w:rPr>
          <w:rFonts w:cs="NewsGotT;Times New Roman" w:ascii="Arial" w:hAnsi="Arial"/>
          <w:bCs/>
          <w:color w:val="000000"/>
          <w:sz w:val="21"/>
          <w:szCs w:val="21"/>
        </w:rPr>
        <w:t xml:space="preserve">Importe estimado de las modificaciones previstas (20%), IVA excluido: </w:t>
      </w:r>
      <w:r>
        <w:rPr>
          <w:rFonts w:eastAsia="NSimSun" w:cs="NewsGotT;Times New Roman" w:ascii="Arial" w:hAnsi="Arial"/>
          <w:b/>
          <w:bCs/>
          <w:color w:val="000000"/>
          <w:kern w:val="2"/>
          <w:sz w:val="21"/>
          <w:szCs w:val="21"/>
          <w:u w:val="single"/>
          <w:lang w:val="es-ES" w:eastAsia="zh-CN" w:bidi="hi-IN"/>
        </w:rPr>
        <w:t>722.717,21</w:t>
      </w:r>
      <w:r>
        <w:rPr>
          <w:rFonts w:cs="NewsGotT;Times New Roman" w:ascii="Arial" w:hAnsi="Arial"/>
          <w:b/>
          <w:bCs/>
          <w:color w:val="000000"/>
          <w:sz w:val="21"/>
          <w:szCs w:val="21"/>
          <w:u w:val="single"/>
        </w:rPr>
        <w:t xml:space="preserve"> euros</w:t>
      </w:r>
    </w:p>
    <w:p>
      <w:pPr>
        <w:pStyle w:val="ListParagraph"/>
        <w:numPr>
          <w:ilvl w:val="0"/>
          <w:numId w:val="2"/>
        </w:numPr>
        <w:spacing w:lineRule="auto" w:line="247" w:before="0" w:after="160"/>
        <w:jc w:val="both"/>
        <w:rPr/>
      </w:pPr>
      <w:r>
        <w:rPr>
          <w:rFonts w:cs="NewsGotT;Times New Roman" w:ascii="Arial" w:hAnsi="Arial"/>
          <w:sz w:val="21"/>
          <w:szCs w:val="21"/>
        </w:rPr>
        <w:t xml:space="preserve">Importe estimado de la opción eventual (10%), IVA excluido: </w:t>
      </w:r>
      <w:r>
        <w:rPr>
          <w:rFonts w:eastAsia="NSimSun" w:cs="NewsGotT;Times New Roman" w:ascii="Arial" w:hAnsi="Arial"/>
          <w:b/>
          <w:bCs/>
          <w:color w:val="auto"/>
          <w:kern w:val="2"/>
          <w:sz w:val="21"/>
          <w:szCs w:val="21"/>
          <w:u w:val="single"/>
          <w:lang w:val="es-ES" w:eastAsia="zh-CN" w:bidi="hi-IN"/>
        </w:rPr>
        <w:t>361.358,61</w:t>
      </w:r>
      <w:r>
        <w:rPr>
          <w:rFonts w:cs="NewsGotT;Times New Roman" w:ascii="Arial" w:hAnsi="Arial"/>
          <w:b/>
          <w:sz w:val="21"/>
          <w:szCs w:val="21"/>
          <w:u w:val="single"/>
        </w:rPr>
        <w:t>euros</w:t>
      </w:r>
      <w:r>
        <w:rPr>
          <w:rFonts w:cs="NewsGotT;Times New Roman" w:ascii="Arial" w:hAnsi="Arial"/>
          <w:sz w:val="21"/>
          <w:szCs w:val="21"/>
          <w:u w:val="single"/>
        </w:rPr>
        <w:t xml:space="preserve">.  </w:t>
      </w:r>
    </w:p>
    <w:p>
      <w:pPr>
        <w:pStyle w:val="ListParagraph"/>
        <w:numPr>
          <w:ilvl w:val="0"/>
          <w:numId w:val="2"/>
        </w:numPr>
        <w:spacing w:lineRule="auto" w:line="247" w:before="0" w:after="160"/>
        <w:jc w:val="both"/>
        <w:rPr/>
      </w:pPr>
      <w:r>
        <w:rPr>
          <w:rFonts w:cs="NewsGotT;Times New Roman" w:ascii="Arial" w:hAnsi="Arial"/>
          <w:sz w:val="21"/>
          <w:szCs w:val="21"/>
        </w:rPr>
        <w:t xml:space="preserve">Precios unitarios y valores estimados de cada uno de los lotes: </w:t>
      </w:r>
      <w:r>
        <w:rPr>
          <w:rFonts w:cs="NewsGotT;Times New Roman" w:ascii="Arial" w:hAnsi="Arial"/>
          <w:b/>
          <w:sz w:val="21"/>
          <w:szCs w:val="21"/>
          <w:u w:val="single"/>
        </w:rPr>
        <w:t>Ver Anexo I al Cuadro Resumen</w:t>
      </w:r>
      <w:r>
        <w:rPr>
          <w:rFonts w:cs="NewsGotT;Times New Roman" w:ascii="Arial" w:hAnsi="Arial"/>
          <w:b/>
          <w:sz w:val="21"/>
          <w:szCs w:val="21"/>
        </w:rPr>
        <w:t>.</w:t>
      </w:r>
    </w:p>
    <w:p>
      <w:pPr>
        <w:pStyle w:val="Cuerpodetexto"/>
        <w:spacing w:before="0" w:after="240"/>
        <w:rPr>
          <w:rFonts w:ascii="Arial" w:hAnsi="Arial"/>
          <w:sz w:val="21"/>
          <w:szCs w:val="21"/>
        </w:rPr>
      </w:pPr>
      <w:r>
        <w:rPr>
          <w:rFonts w:ascii="Arial" w:hAnsi="Arial"/>
          <w:sz w:val="21"/>
          <w:szCs w:val="21"/>
        </w:rPr>
      </w:r>
    </w:p>
    <w:p>
      <w:pPr>
        <w:pStyle w:val="Cuerpodetexto"/>
        <w:spacing w:before="0" w:after="240"/>
        <w:rPr>
          <w:rFonts w:ascii="Arial" w:hAnsi="Arial" w:cs="NewsGotT;Times New Roman"/>
          <w:b/>
          <w:b/>
          <w:sz w:val="21"/>
          <w:szCs w:val="21"/>
        </w:rPr>
      </w:pPr>
      <w:r>
        <w:rPr>
          <w:rFonts w:cs="NewsGotT;Times New Roman" w:ascii="Arial" w:hAnsi="Arial"/>
          <w:b/>
          <w:sz w:val="21"/>
          <w:szCs w:val="21"/>
        </w:rPr>
      </w:r>
    </w:p>
    <w:p>
      <w:pPr>
        <w:pStyle w:val="Cuerpodetexto"/>
        <w:spacing w:before="0" w:after="240"/>
        <w:rPr>
          <w:rFonts w:ascii="Arial" w:hAnsi="Arial" w:cs="NewsGotT;Times New Roman"/>
          <w:b/>
          <w:b/>
          <w:sz w:val="21"/>
          <w:szCs w:val="21"/>
        </w:rPr>
      </w:pPr>
      <w:r>
        <w:rPr>
          <w:rFonts w:cs="NewsGotT;Times New Roman" w:ascii="Arial" w:hAnsi="Arial"/>
          <w:b/>
          <w:sz w:val="21"/>
          <w:szCs w:val="21"/>
        </w:rPr>
      </w:r>
    </w:p>
    <w:p>
      <w:pPr>
        <w:pStyle w:val="Cuerpodetexto"/>
        <w:spacing w:before="0" w:after="240"/>
        <w:rPr/>
      </w:pPr>
      <w:r>
        <w:rPr>
          <w:rFonts w:cs="NewsGotT;Times New Roman" w:ascii="Arial" w:hAnsi="Arial"/>
          <w:b/>
          <w:sz w:val="21"/>
          <w:szCs w:val="21"/>
        </w:rPr>
        <w:t>8.2.-</w:t>
      </w:r>
      <w:r>
        <w:rPr>
          <w:rFonts w:cs="NewsGotT;Times New Roman" w:ascii="Arial" w:hAnsi="Arial"/>
          <w:sz w:val="21"/>
          <w:szCs w:val="21"/>
        </w:rPr>
        <w:t xml:space="preserve"> </w:t>
      </w:r>
      <w:r>
        <w:rPr>
          <w:rFonts w:cs="NewsGotT;Times New Roman" w:ascii="Arial" w:hAnsi="Arial"/>
          <w:b/>
          <w:sz w:val="21"/>
          <w:szCs w:val="21"/>
        </w:rPr>
        <w:t>Resumen los costes directos e indirectos y otros eventuales gastos calculados para la determinación del precio unitario:</w:t>
      </w:r>
    </w:p>
    <w:p>
      <w:pPr>
        <w:pStyle w:val="Normal"/>
        <w:jc w:val="both"/>
        <w:rPr>
          <w:rFonts w:ascii="Arial" w:hAnsi="Arial" w:cs="NewsGotT;Times New Roman"/>
          <w:sz w:val="21"/>
          <w:szCs w:val="21"/>
        </w:rPr>
      </w:pPr>
      <w:r>
        <w:rPr>
          <w:rFonts w:cs="NewsGotT;Times New Roman" w:ascii="Arial" w:hAnsi="Arial"/>
          <w:sz w:val="21"/>
          <w:szCs w:val="21"/>
        </w:rPr>
        <w:t>Los precios de los medicamentos están sometidos a intervención en nuestro país y son fijados por el Ministerio de Sanidad, en aplicación de la legislación vigente en esta materia (Real Decreto Legislativo 1/2015, de 24 de julio, por el que se aprueba el texto refundido de la Ley de garantías y uso racional de los medicamentos y productos sanitarios; Real Decreto 271/1990, de 23 de febrero, sobre la reorganización de la intervención de precios de las especialidades farmacéuticas de uso humano; Orden 17 de diciembre de 1990, por la que se establecen determinados parámetros para la aplicación del Real Decreto).</w:t>
      </w:r>
    </w:p>
    <w:p>
      <w:pPr>
        <w:pStyle w:val="Normal"/>
        <w:jc w:val="both"/>
        <w:rPr>
          <w:rFonts w:ascii="Arial" w:hAnsi="Arial" w:cs="NewsGotT;Times New Roman"/>
          <w:sz w:val="21"/>
          <w:szCs w:val="21"/>
        </w:rPr>
      </w:pPr>
      <w:r>
        <w:rPr>
          <w:rFonts w:cs="NewsGotT;Times New Roman" w:ascii="Arial" w:hAnsi="Arial"/>
          <w:sz w:val="21"/>
          <w:szCs w:val="21"/>
        </w:rPr>
      </w:r>
    </w:p>
    <w:p>
      <w:pPr>
        <w:pStyle w:val="Normal"/>
        <w:jc w:val="both"/>
        <w:rPr>
          <w:rFonts w:ascii="Arial" w:hAnsi="Arial" w:cs="NewsGotT;Times New Roman"/>
          <w:sz w:val="21"/>
          <w:szCs w:val="21"/>
        </w:rPr>
      </w:pPr>
      <w:r>
        <w:rPr>
          <w:rFonts w:cs="NewsGotT;Times New Roman" w:ascii="Arial" w:hAnsi="Arial"/>
          <w:sz w:val="21"/>
          <w:szCs w:val="21"/>
        </w:rPr>
        <w:t>Estos precios tienen carácter de precios máximos (condición fundamental, que conlleva que pueden sufrir reducciones) y para su fijación se establecen una serie de parámetros de cálculo, mediante una compleja aplicación analítica de «coste completo», que engloba los diferentes apartados de gastos, incluyendo los de investigación y desarrollo tecnológico, fabricación, nivel de actividad, evolución de los costes y de los volúmenes de venta de la empresa, estimaciones de las ventas de la especialidad farmacéutica y la incidencia que se origine en los costes de estructura por la fabricación del nuevo producto y finalizando con gastos y el porcentaje correspondiente al beneficio empresarial.</w:t>
      </w:r>
    </w:p>
    <w:p>
      <w:pPr>
        <w:pStyle w:val="Normal"/>
        <w:jc w:val="both"/>
        <w:rPr>
          <w:rFonts w:ascii="Arial" w:hAnsi="Arial" w:cs="NewsGotT;Times New Roman"/>
          <w:sz w:val="21"/>
          <w:szCs w:val="21"/>
        </w:rPr>
      </w:pPr>
      <w:r>
        <w:rPr>
          <w:rFonts w:cs="NewsGotT;Times New Roman" w:ascii="Arial" w:hAnsi="Arial"/>
          <w:sz w:val="21"/>
          <w:szCs w:val="21"/>
        </w:rPr>
      </w:r>
    </w:p>
    <w:p>
      <w:pPr>
        <w:pStyle w:val="Normal"/>
        <w:jc w:val="both"/>
        <w:rPr>
          <w:rFonts w:ascii="Arial" w:hAnsi="Arial" w:cs="NewsGotT;Times New Roman"/>
          <w:sz w:val="21"/>
          <w:szCs w:val="21"/>
        </w:rPr>
      </w:pPr>
      <w:r>
        <w:rPr>
          <w:rFonts w:cs="NewsGotT;Times New Roman" w:ascii="Arial" w:hAnsi="Arial"/>
          <w:sz w:val="21"/>
          <w:szCs w:val="21"/>
        </w:rPr>
        <w:t>Todo ello, teniendo en consideración los factores correctores derivados de los parámetros del mercado farmacéutico, según criterios de la Comisión Delegada del Gobierno para Asuntos Económicos.</w:t>
      </w:r>
    </w:p>
    <w:p>
      <w:pPr>
        <w:pStyle w:val="Normal"/>
        <w:jc w:val="both"/>
        <w:rPr>
          <w:rFonts w:ascii="Arial" w:hAnsi="Arial" w:cs="NewsGotT;Times New Roman"/>
          <w:sz w:val="21"/>
          <w:szCs w:val="21"/>
        </w:rPr>
      </w:pPr>
      <w:r>
        <w:rPr>
          <w:rFonts w:cs="NewsGotT;Times New Roman" w:ascii="Arial" w:hAnsi="Arial"/>
          <w:sz w:val="21"/>
          <w:szCs w:val="21"/>
        </w:rPr>
      </w:r>
    </w:p>
    <w:p>
      <w:pPr>
        <w:pStyle w:val="Normal"/>
        <w:jc w:val="both"/>
        <w:rPr>
          <w:rFonts w:ascii="Arial" w:hAnsi="Arial" w:cs="NewsGotT;Times New Roman"/>
          <w:sz w:val="21"/>
          <w:szCs w:val="21"/>
        </w:rPr>
      </w:pPr>
      <w:r>
        <w:rPr>
          <w:rFonts w:cs="NewsGotT;Times New Roman" w:ascii="Arial" w:hAnsi="Arial"/>
          <w:sz w:val="21"/>
          <w:szCs w:val="21"/>
        </w:rPr>
        <w:t>Este sistema de fijación de precios, competencia del Estado, garantiza que se apliquen costes no justificados o innecesarios, tales como los que deriven de sobrevaloración por encima de los precios de mercado de sustancias activas, de pagos excesivos por licencia de marcas o tecnología o de gastos de promoción o publicidad no adecuados a las características del producto, así como aquellos gastos no necesarios para el desarrollo de la actividad normal de la Empresa, de modo que el precio final del medicamento sea calculado en función de su coste real, de manera objetiva y transparente.</w:t>
      </w:r>
    </w:p>
    <w:p>
      <w:pPr>
        <w:pStyle w:val="Normal"/>
        <w:jc w:val="both"/>
        <w:rPr>
          <w:rFonts w:ascii="Arial" w:hAnsi="Arial" w:cs="NewsGotT;Times New Roman"/>
          <w:sz w:val="21"/>
          <w:szCs w:val="21"/>
        </w:rPr>
      </w:pPr>
      <w:r>
        <w:rPr>
          <w:rFonts w:cs="NewsGotT;Times New Roman" w:ascii="Arial" w:hAnsi="Arial"/>
          <w:sz w:val="21"/>
          <w:szCs w:val="21"/>
        </w:rPr>
      </w:r>
    </w:p>
    <w:p>
      <w:pPr>
        <w:pStyle w:val="Normal"/>
        <w:jc w:val="both"/>
        <w:rPr>
          <w:rFonts w:ascii="Arial" w:hAnsi="Arial" w:cs="NewsGotT;Times New Roman"/>
          <w:sz w:val="21"/>
          <w:szCs w:val="21"/>
        </w:rPr>
      </w:pPr>
      <w:r>
        <w:rPr>
          <w:rFonts w:cs="NewsGotT;Times New Roman" w:ascii="Arial" w:hAnsi="Arial"/>
          <w:sz w:val="21"/>
          <w:szCs w:val="21"/>
        </w:rPr>
        <w:t>Por todo lo anterior, no ha lugar a que otros organismos (como el SAS) tengan que considerar, de modo particular, costes directos e indirectos u otros eventuales gastos, para la determinación de los precios unitarios de los medicamentos.</w:t>
      </w:r>
    </w:p>
    <w:p>
      <w:pPr>
        <w:pStyle w:val="Normal"/>
        <w:jc w:val="both"/>
        <w:rPr>
          <w:rFonts w:ascii="Arial" w:hAnsi="Arial" w:cs="NewsGotT;Times New Roman"/>
          <w:sz w:val="21"/>
          <w:szCs w:val="21"/>
        </w:rPr>
      </w:pPr>
      <w:r>
        <w:rPr>
          <w:rFonts w:cs="NewsGotT;Times New Roman" w:ascii="Arial" w:hAnsi="Arial"/>
          <w:sz w:val="21"/>
          <w:szCs w:val="21"/>
        </w:rPr>
      </w:r>
    </w:p>
    <w:p>
      <w:pPr>
        <w:pStyle w:val="Cuerpodetexto"/>
        <w:spacing w:before="0" w:after="240"/>
        <w:rPr/>
      </w:pPr>
      <w:r>
        <w:rPr>
          <w:rFonts w:cs="NewsGotT;Times New Roman" w:ascii="Arial" w:hAnsi="Arial"/>
          <w:b/>
          <w:sz w:val="21"/>
          <w:szCs w:val="21"/>
        </w:rPr>
        <w:t>8.3.-</w:t>
      </w:r>
      <w:r>
        <w:rPr>
          <w:rFonts w:cs="NewsGotT;Times New Roman" w:ascii="Arial" w:hAnsi="Arial"/>
          <w:sz w:val="21"/>
          <w:szCs w:val="21"/>
        </w:rPr>
        <w:t xml:space="preserve"> </w:t>
      </w:r>
      <w:r>
        <w:rPr>
          <w:rFonts w:cs="NewsGotT;Times New Roman" w:ascii="Arial" w:hAnsi="Arial"/>
          <w:b/>
          <w:sz w:val="21"/>
          <w:szCs w:val="21"/>
        </w:rPr>
        <w:t>Método utilizado para calcular el valor máximo estimado del acuerdo marco:</w:t>
      </w:r>
    </w:p>
    <w:p>
      <w:pPr>
        <w:pStyle w:val="Normal"/>
        <w:jc w:val="both"/>
        <w:rPr>
          <w:rFonts w:ascii="Arial" w:hAnsi="Arial" w:cs="NewsGotT;Times New Roman"/>
          <w:sz w:val="21"/>
          <w:szCs w:val="21"/>
        </w:rPr>
      </w:pPr>
      <w:r>
        <w:rPr>
          <w:rFonts w:cs="NewsGotT;Times New Roman" w:ascii="Arial" w:hAnsi="Arial"/>
          <w:sz w:val="21"/>
          <w:szCs w:val="21"/>
        </w:rPr>
        <w:t>El valor máximo estimado se corresponde con la suma del conjunto de contratos previstos y el importe de las eventuales prórrogas, modificaciones previstas y opción eventual, de conformidad con lo establecido en el artículo 101.13 de la Ley 9/2017, de 8 de noviembre, de Contratos del Sector Público.</w:t>
      </w:r>
    </w:p>
    <w:p>
      <w:pPr>
        <w:pStyle w:val="Normal"/>
        <w:jc w:val="both"/>
        <w:rPr>
          <w:rFonts w:ascii="Arial" w:hAnsi="Arial" w:cs="NewsGotT;Times New Roman"/>
          <w:sz w:val="21"/>
          <w:szCs w:val="21"/>
        </w:rPr>
      </w:pPr>
      <w:r>
        <w:rPr>
          <w:rFonts w:cs="NewsGotT;Times New Roman" w:ascii="Arial" w:hAnsi="Arial"/>
          <w:sz w:val="21"/>
          <w:szCs w:val="21"/>
        </w:rPr>
      </w:r>
    </w:p>
    <w:p>
      <w:pPr>
        <w:pStyle w:val="Normal"/>
        <w:jc w:val="both"/>
        <w:rPr/>
      </w:pPr>
      <w:r>
        <w:rPr>
          <w:rFonts w:cs="NewsGotT;Times New Roman" w:ascii="Arial" w:hAnsi="Arial"/>
          <w:b/>
          <w:sz w:val="21"/>
          <w:szCs w:val="21"/>
        </w:rPr>
        <w:t>8.4.-</w:t>
      </w:r>
      <w:r>
        <w:rPr>
          <w:rFonts w:cs="NewsGotT;Times New Roman" w:ascii="Arial" w:hAnsi="Arial"/>
          <w:sz w:val="21"/>
          <w:szCs w:val="21"/>
        </w:rPr>
        <w:t xml:space="preserve"> </w:t>
      </w:r>
      <w:r>
        <w:rPr>
          <w:rFonts w:cs="NewsGotT;Times New Roman" w:ascii="Arial" w:hAnsi="Arial"/>
          <w:b/>
          <w:sz w:val="21"/>
          <w:szCs w:val="21"/>
        </w:rPr>
        <w:t>Revisión de precios:</w:t>
      </w:r>
    </w:p>
    <w:p>
      <w:pPr>
        <w:pStyle w:val="Normal"/>
        <w:jc w:val="both"/>
        <w:rPr>
          <w:rFonts w:ascii="Arial" w:hAnsi="Arial" w:cs="NewsGotT;Times New Roman"/>
          <w:sz w:val="21"/>
          <w:szCs w:val="21"/>
        </w:rPr>
      </w:pPr>
      <w:r>
        <w:rPr>
          <w:rFonts w:cs="NewsGotT;Times New Roman" w:ascii="Arial" w:hAnsi="Arial"/>
          <w:sz w:val="21"/>
          <w:szCs w:val="21"/>
        </w:rPr>
      </w:r>
    </w:p>
    <w:p>
      <w:pPr>
        <w:pStyle w:val="Normal"/>
        <w:jc w:val="both"/>
        <w:rPr>
          <w:rFonts w:ascii="Arial" w:hAnsi="Arial" w:cs="NewsGotT;Times New Roman"/>
          <w:sz w:val="21"/>
          <w:szCs w:val="21"/>
        </w:rPr>
      </w:pPr>
      <w:r>
        <w:rPr>
          <w:rFonts w:cs="NewsGotT;Times New Roman" w:ascii="Arial" w:hAnsi="Arial"/>
          <w:sz w:val="21"/>
          <w:szCs w:val="21"/>
        </w:rPr>
        <w:t>No procede la revisión de precios, de conformidad con lo dispuesto en los artículos 103 a 105 del LCSP.</w:t>
      </w:r>
    </w:p>
    <w:p>
      <w:pPr>
        <w:pStyle w:val="Normal"/>
        <w:jc w:val="both"/>
        <w:rPr>
          <w:rFonts w:ascii="Arial" w:hAnsi="Arial" w:cs="NewsGotT;Times New Roman"/>
          <w:sz w:val="21"/>
          <w:szCs w:val="21"/>
        </w:rPr>
      </w:pPr>
      <w:r>
        <w:rPr>
          <w:rFonts w:cs="NewsGotT;Times New Roman" w:ascii="Arial" w:hAnsi="Arial"/>
          <w:sz w:val="21"/>
          <w:szCs w:val="21"/>
        </w:rPr>
      </w:r>
    </w:p>
    <w:p>
      <w:pPr>
        <w:pStyle w:val="Normal"/>
        <w:shd w:val="clear" w:color="auto" w:fill="FFFFFF"/>
        <w:rPr>
          <w:rFonts w:ascii="Arial" w:hAnsi="Arial" w:cs="NewsGotT;Times New Roman"/>
          <w:b/>
          <w:b/>
          <w:color w:val="000000"/>
          <w:sz w:val="21"/>
          <w:szCs w:val="21"/>
          <w:u w:val="single"/>
        </w:rPr>
      </w:pPr>
      <w:r>
        <w:rPr>
          <w:rFonts w:cs="NewsGotT;Times New Roman" w:ascii="Arial" w:hAnsi="Arial"/>
          <w:b/>
          <w:color w:val="000000"/>
          <w:sz w:val="21"/>
          <w:szCs w:val="21"/>
          <w:u w:val="single"/>
        </w:rPr>
      </w:r>
    </w:p>
    <w:p>
      <w:pPr>
        <w:pStyle w:val="Normal"/>
        <w:shd w:val="clear" w:color="auto" w:fill="FFFFFF"/>
        <w:rPr>
          <w:rFonts w:ascii="Arial" w:hAnsi="Arial" w:cs="NewsGotT;Times New Roman"/>
          <w:b/>
          <w:b/>
          <w:color w:val="000000"/>
          <w:sz w:val="21"/>
          <w:szCs w:val="21"/>
          <w:u w:val="single"/>
        </w:rPr>
      </w:pPr>
      <w:r>
        <w:rPr>
          <w:rFonts w:cs="NewsGotT;Times New Roman" w:ascii="Arial" w:hAnsi="Arial"/>
          <w:b/>
          <w:color w:val="000000"/>
          <w:sz w:val="21"/>
          <w:szCs w:val="21"/>
          <w:u w:val="single"/>
        </w:rPr>
        <w:t>9.- PARTIDAS PRESUPUESTARIAS:</w:t>
      </w:r>
    </w:p>
    <w:p>
      <w:pPr>
        <w:pStyle w:val="Normal"/>
        <w:shd w:val="clear" w:color="auto" w:fill="FFFFFF"/>
        <w:rPr>
          <w:rFonts w:ascii="Arial" w:hAnsi="Arial" w:cs="NewsGotT;Times New Roman"/>
          <w:b/>
          <w:b/>
          <w:color w:val="000000"/>
          <w:sz w:val="21"/>
          <w:szCs w:val="21"/>
        </w:rPr>
      </w:pPr>
      <w:r>
        <w:rPr>
          <w:rFonts w:cs="NewsGotT;Times New Roman" w:ascii="Arial" w:hAnsi="Arial"/>
          <w:b/>
          <w:color w:val="000000"/>
          <w:sz w:val="21"/>
          <w:szCs w:val="21"/>
        </w:rPr>
      </w:r>
    </w:p>
    <w:p>
      <w:pPr>
        <w:pStyle w:val="Cuerpodetexto"/>
        <w:rPr>
          <w:rFonts w:ascii="Arial" w:hAnsi="Arial" w:cs="NewsGotT;Times New Roman"/>
          <w:sz w:val="21"/>
          <w:szCs w:val="21"/>
        </w:rPr>
      </w:pPr>
      <w:r>
        <w:rPr>
          <w:rFonts w:cs="NewsGotT;Times New Roman" w:ascii="Arial" w:hAnsi="Arial"/>
          <w:sz w:val="21"/>
          <w:szCs w:val="21"/>
        </w:rPr>
        <w:t>1331063980 G/41C/22106/14 01</w:t>
      </w:r>
    </w:p>
    <w:p>
      <w:pPr>
        <w:pStyle w:val="Cuerpodetexto"/>
        <w:rPr>
          <w:rFonts w:ascii="Arial" w:hAnsi="Arial" w:cs="NewsGotT;Times New Roman"/>
          <w:sz w:val="21"/>
          <w:szCs w:val="21"/>
        </w:rPr>
      </w:pPr>
      <w:r>
        <w:rPr>
          <w:rFonts w:cs="NewsGotT;Times New Roman" w:ascii="Arial" w:hAnsi="Arial"/>
          <w:sz w:val="21"/>
          <w:szCs w:val="21"/>
        </w:rPr>
      </w:r>
    </w:p>
    <w:p>
      <w:pPr>
        <w:pStyle w:val="Normal"/>
        <w:shd w:val="clear" w:color="auto" w:fill="FFFFFF"/>
        <w:rPr>
          <w:rFonts w:ascii="Arial" w:hAnsi="Arial" w:cs="NewsGotT;Times New Roman"/>
          <w:b/>
          <w:b/>
          <w:color w:val="000000"/>
          <w:sz w:val="21"/>
          <w:szCs w:val="21"/>
          <w:u w:val="single"/>
        </w:rPr>
      </w:pPr>
      <w:r>
        <w:rPr>
          <w:rFonts w:cs="NewsGotT;Times New Roman" w:ascii="Arial" w:hAnsi="Arial"/>
          <w:b/>
          <w:color w:val="000000"/>
          <w:sz w:val="21"/>
          <w:szCs w:val="21"/>
          <w:u w:val="single"/>
        </w:rPr>
        <w:t>10.- GARANTÍA DEFINITIVA:</w:t>
      </w:r>
    </w:p>
    <w:p>
      <w:pPr>
        <w:pStyle w:val="Normal"/>
        <w:widowControl w:val="false"/>
        <w:spacing w:before="0" w:after="120"/>
        <w:jc w:val="both"/>
        <w:rPr>
          <w:rFonts w:ascii="Arial" w:hAnsi="Arial" w:cs="NewsGotT;Times New Roman"/>
          <w:bCs/>
          <w:sz w:val="21"/>
          <w:szCs w:val="21"/>
        </w:rPr>
      </w:pPr>
      <w:r>
        <w:rPr>
          <w:rFonts w:cs="NewsGotT;Times New Roman" w:ascii="Arial" w:hAnsi="Arial"/>
          <w:bCs/>
          <w:sz w:val="21"/>
          <w:szCs w:val="21"/>
        </w:rPr>
      </w:r>
    </w:p>
    <w:p>
      <w:pPr>
        <w:pStyle w:val="Normal"/>
        <w:widowControl w:val="false"/>
        <w:spacing w:before="0" w:after="120"/>
        <w:jc w:val="both"/>
        <w:rPr>
          <w:rFonts w:ascii="Arial" w:hAnsi="Arial" w:cs="NewsGotT;Times New Roman"/>
          <w:sz w:val="21"/>
          <w:szCs w:val="21"/>
        </w:rPr>
      </w:pPr>
      <w:r>
        <w:rPr>
          <w:rFonts w:cs="NewsGotT;Times New Roman" w:ascii="Arial" w:hAnsi="Arial"/>
          <w:sz w:val="21"/>
          <w:szCs w:val="21"/>
        </w:rPr>
        <w:t>Dado que el objeto del contrato son medicamentos suministrados como bienes consumibles cuya entrega y recepción se realiza antes del pago del precio, el órgano de contratación del contrato basado el adjudicatario queda eximido de la obligación de constituir garantía definitiva, de conformidad con lo establecido en el artículo 107.1 de la LCSP.</w:t>
      </w:r>
    </w:p>
    <w:p>
      <w:pPr>
        <w:pStyle w:val="Normal"/>
        <w:shd w:val="clear" w:color="auto" w:fill="FFFFFF"/>
        <w:jc w:val="both"/>
        <w:rPr>
          <w:rFonts w:ascii="Arial" w:hAnsi="Arial" w:cs="NewsGotT;Times New Roman"/>
          <w:b/>
          <w:b/>
          <w:color w:val="000000"/>
          <w:sz w:val="21"/>
          <w:szCs w:val="21"/>
          <w:u w:val="single"/>
        </w:rPr>
      </w:pPr>
      <w:r>
        <w:rPr>
          <w:rFonts w:cs="NewsGotT;Times New Roman" w:ascii="Arial" w:hAnsi="Arial"/>
          <w:b/>
          <w:color w:val="000000"/>
          <w:sz w:val="21"/>
          <w:szCs w:val="21"/>
          <w:u w:val="single"/>
        </w:rPr>
      </w:r>
    </w:p>
    <w:p>
      <w:pPr>
        <w:pStyle w:val="Normal"/>
        <w:shd w:val="clear" w:color="auto" w:fill="FFFFFF"/>
        <w:jc w:val="both"/>
        <w:rPr>
          <w:rFonts w:ascii="Arial" w:hAnsi="Arial" w:cs="NewsGotT;Times New Roman"/>
          <w:b/>
          <w:b/>
          <w:color w:val="000000"/>
          <w:sz w:val="21"/>
          <w:szCs w:val="21"/>
          <w:u w:val="single"/>
        </w:rPr>
      </w:pPr>
      <w:r>
        <w:rPr>
          <w:rFonts w:cs="NewsGotT;Times New Roman" w:ascii="Arial" w:hAnsi="Arial"/>
          <w:b/>
          <w:color w:val="000000"/>
          <w:sz w:val="21"/>
          <w:szCs w:val="21"/>
          <w:u w:val="single"/>
        </w:rPr>
        <w:t>11.- ASPECTOS ECONÓMICOS Y TÉCNICOS DE NEGOCIACIÓN Y CRITERIOS DE ADJUDICACIÓN:</w:t>
      </w:r>
    </w:p>
    <w:p>
      <w:pPr>
        <w:pStyle w:val="Normal"/>
        <w:shd w:val="clear" w:color="auto" w:fill="FFFFFF"/>
        <w:rPr>
          <w:rFonts w:ascii="Arial" w:hAnsi="Arial" w:cs="NewsGotT;Times New Roman"/>
          <w:b/>
          <w:b/>
          <w:color w:val="000000"/>
          <w:sz w:val="21"/>
          <w:szCs w:val="21"/>
        </w:rPr>
      </w:pPr>
      <w:r>
        <w:rPr>
          <w:rFonts w:cs="NewsGotT;Times New Roman" w:ascii="Arial" w:hAnsi="Arial"/>
          <w:b/>
          <w:color w:val="000000"/>
          <w:sz w:val="21"/>
          <w:szCs w:val="21"/>
        </w:rPr>
      </w:r>
    </w:p>
    <w:p>
      <w:pPr>
        <w:pStyle w:val="Normal"/>
        <w:shd w:val="clear" w:color="auto" w:fill="FFFFFF"/>
        <w:rPr>
          <w:rFonts w:ascii="Arial" w:hAnsi="Arial" w:cs="NewsGotT;Times New Roman"/>
          <w:b/>
          <w:b/>
          <w:color w:val="000000"/>
          <w:sz w:val="21"/>
          <w:szCs w:val="21"/>
        </w:rPr>
      </w:pPr>
      <w:r>
        <w:rPr>
          <w:rFonts w:cs="NewsGotT;Times New Roman" w:ascii="Arial" w:hAnsi="Arial"/>
          <w:b/>
          <w:color w:val="000000"/>
          <w:sz w:val="21"/>
          <w:szCs w:val="21"/>
        </w:rPr>
        <w:t>11.1.- Aspectos económicos y técnicos de negociación:</w:t>
      </w:r>
    </w:p>
    <w:p>
      <w:pPr>
        <w:pStyle w:val="Normal"/>
        <w:shd w:val="clear" w:color="auto" w:fill="FFFFFF"/>
        <w:rPr>
          <w:rFonts w:ascii="Arial" w:hAnsi="Arial" w:cs="NewsGotT;Times New Roman"/>
          <w:b/>
          <w:b/>
          <w:color w:val="000000"/>
          <w:sz w:val="21"/>
          <w:szCs w:val="21"/>
        </w:rPr>
      </w:pPr>
      <w:r>
        <w:rPr>
          <w:rFonts w:cs="NewsGotT;Times New Roman" w:ascii="Arial" w:hAnsi="Arial"/>
          <w:b/>
          <w:color w:val="000000"/>
          <w:sz w:val="21"/>
          <w:szCs w:val="21"/>
        </w:rPr>
      </w:r>
    </w:p>
    <w:p>
      <w:pPr>
        <w:pStyle w:val="Normal"/>
        <w:numPr>
          <w:ilvl w:val="0"/>
          <w:numId w:val="5"/>
        </w:numPr>
        <w:tabs>
          <w:tab w:val="clear" w:pos="408"/>
          <w:tab w:val="left" w:pos="-709" w:leader="none"/>
          <w:tab w:val="left" w:pos="-436" w:leader="none"/>
        </w:tabs>
        <w:spacing w:lineRule="auto" w:line="247"/>
        <w:jc w:val="both"/>
        <w:rPr>
          <w:rFonts w:ascii="Arial" w:hAnsi="Arial" w:cs="NewsGotT;Times New Roman"/>
          <w:sz w:val="21"/>
          <w:szCs w:val="21"/>
        </w:rPr>
      </w:pPr>
      <w:r>
        <w:rPr>
          <w:rFonts w:cs="NewsGotT;Times New Roman" w:ascii="Arial" w:hAnsi="Arial"/>
          <w:sz w:val="21"/>
          <w:szCs w:val="21"/>
        </w:rPr>
        <w:t>Oferta económica (Precio/Importe).</w:t>
      </w:r>
    </w:p>
    <w:p>
      <w:pPr>
        <w:pStyle w:val="Normal"/>
        <w:numPr>
          <w:ilvl w:val="0"/>
          <w:numId w:val="5"/>
        </w:numPr>
        <w:tabs>
          <w:tab w:val="clear" w:pos="408"/>
          <w:tab w:val="left" w:pos="-709" w:leader="none"/>
          <w:tab w:val="left" w:pos="-436" w:leader="none"/>
        </w:tabs>
        <w:spacing w:lineRule="auto" w:line="247"/>
        <w:jc w:val="both"/>
        <w:rPr>
          <w:rFonts w:ascii="Arial" w:hAnsi="Arial" w:cs="NewsGotT;Times New Roman"/>
          <w:sz w:val="21"/>
          <w:szCs w:val="21"/>
        </w:rPr>
      </w:pPr>
      <w:r>
        <w:rPr>
          <w:rFonts w:cs="NewsGotT;Times New Roman" w:ascii="Arial" w:hAnsi="Arial"/>
          <w:sz w:val="21"/>
          <w:szCs w:val="21"/>
        </w:rPr>
        <w:t>Bonificación de dosis sin coste adicional del medicamento objeto del contrato.</w:t>
      </w:r>
    </w:p>
    <w:p>
      <w:pPr>
        <w:pStyle w:val="ListParagraph"/>
        <w:numPr>
          <w:ilvl w:val="0"/>
          <w:numId w:val="5"/>
        </w:numPr>
        <w:tabs>
          <w:tab w:val="clear" w:pos="408"/>
          <w:tab w:val="left" w:pos="1004" w:leader="none"/>
        </w:tabs>
        <w:spacing w:lineRule="auto" w:line="247" w:before="0" w:after="160"/>
        <w:jc w:val="both"/>
        <w:rPr>
          <w:rFonts w:ascii="Arial" w:hAnsi="Arial" w:cs="NewsGotT;Times New Roman"/>
          <w:sz w:val="21"/>
          <w:szCs w:val="21"/>
        </w:rPr>
      </w:pPr>
      <w:r>
        <w:rPr>
          <w:rFonts w:cs="NewsGotT;Times New Roman" w:ascii="Arial" w:hAnsi="Arial"/>
          <w:sz w:val="21"/>
          <w:szCs w:val="21"/>
        </w:rPr>
        <w:t>Descuentos en el precio unitario a partir de un determinado porcentaje de compra.</w:t>
      </w:r>
    </w:p>
    <w:p>
      <w:pPr>
        <w:pStyle w:val="Normal"/>
        <w:shd w:val="clear" w:color="auto" w:fill="FFFFFF"/>
        <w:rPr>
          <w:rFonts w:ascii="Arial" w:hAnsi="Arial" w:cs="NewsGotT;Times New Roman"/>
          <w:b/>
          <w:b/>
          <w:color w:val="000000"/>
          <w:sz w:val="21"/>
          <w:szCs w:val="21"/>
        </w:rPr>
      </w:pPr>
      <w:r>
        <w:rPr>
          <w:rFonts w:cs="NewsGotT;Times New Roman" w:ascii="Arial" w:hAnsi="Arial"/>
          <w:b/>
          <w:color w:val="000000"/>
          <w:sz w:val="21"/>
          <w:szCs w:val="21"/>
        </w:rPr>
      </w:r>
    </w:p>
    <w:p>
      <w:pPr>
        <w:pStyle w:val="Normal"/>
        <w:shd w:val="clear" w:color="auto" w:fill="FFFFFF"/>
        <w:rPr>
          <w:rFonts w:ascii="Arial" w:hAnsi="Arial" w:cs="NewsGotT;Times New Roman"/>
          <w:b/>
          <w:b/>
          <w:color w:val="000000"/>
          <w:sz w:val="21"/>
          <w:szCs w:val="21"/>
        </w:rPr>
      </w:pPr>
      <w:r>
        <w:rPr>
          <w:rFonts w:cs="NewsGotT;Times New Roman" w:ascii="Arial" w:hAnsi="Arial"/>
          <w:b/>
          <w:color w:val="000000"/>
          <w:sz w:val="21"/>
          <w:szCs w:val="21"/>
        </w:rPr>
        <w:t>11.2.- CRITERIOS DE ADJUDICACIÓN: NO</w:t>
      </w:r>
    </w:p>
    <w:p>
      <w:pPr>
        <w:pStyle w:val="Normal"/>
        <w:shd w:val="clear" w:color="auto" w:fill="FFFFFF"/>
        <w:rPr>
          <w:rFonts w:ascii="Arial" w:hAnsi="Arial" w:cs="NewsGotT;Times New Roman"/>
          <w:b/>
          <w:b/>
          <w:color w:val="000000"/>
          <w:sz w:val="21"/>
          <w:szCs w:val="21"/>
        </w:rPr>
      </w:pPr>
      <w:r>
        <w:rPr>
          <w:rFonts w:cs="NewsGotT;Times New Roman" w:ascii="Arial" w:hAnsi="Arial"/>
          <w:b/>
          <w:color w:val="000000"/>
          <w:sz w:val="21"/>
          <w:szCs w:val="21"/>
        </w:rPr>
      </w:r>
    </w:p>
    <w:p>
      <w:pPr>
        <w:pStyle w:val="Normal"/>
        <w:spacing w:before="0" w:after="120"/>
        <w:jc w:val="both"/>
        <w:rPr>
          <w:rFonts w:ascii="Arial" w:hAnsi="Arial" w:cs="NewsGotT;Times New Roman"/>
          <w:b/>
          <w:b/>
          <w:sz w:val="21"/>
          <w:szCs w:val="21"/>
        </w:rPr>
      </w:pPr>
      <w:r>
        <w:rPr>
          <w:rFonts w:cs="NewsGotT;Times New Roman" w:ascii="Arial" w:hAnsi="Arial"/>
          <w:b/>
          <w:sz w:val="21"/>
          <w:szCs w:val="21"/>
        </w:rPr>
        <w:t>11.3.-  Bonificación</w:t>
      </w:r>
    </w:p>
    <w:p>
      <w:pPr>
        <w:pStyle w:val="Normal"/>
        <w:spacing w:before="0" w:after="120"/>
        <w:jc w:val="both"/>
        <w:rPr>
          <w:rFonts w:ascii="Arial" w:hAnsi="Arial" w:cs="NewsGotT;Times New Roman"/>
          <w:sz w:val="21"/>
          <w:szCs w:val="21"/>
        </w:rPr>
      </w:pPr>
      <w:r>
        <w:rPr>
          <w:rFonts w:cs="NewsGotT;Times New Roman" w:ascii="Arial" w:hAnsi="Arial"/>
          <w:sz w:val="21"/>
          <w:szCs w:val="21"/>
        </w:rPr>
        <w:t>Entrega de unidades adicionales del mismo producto adquirido.</w:t>
      </w:r>
    </w:p>
    <w:p>
      <w:pPr>
        <w:pStyle w:val="Normal"/>
        <w:spacing w:before="0" w:after="120"/>
        <w:jc w:val="both"/>
        <w:rPr>
          <w:rFonts w:ascii="Arial" w:hAnsi="Arial" w:cs="NewsGotT;Times New Roman"/>
          <w:sz w:val="21"/>
          <w:szCs w:val="21"/>
        </w:rPr>
      </w:pPr>
      <w:r>
        <w:rPr>
          <w:rFonts w:cs="NewsGotT;Times New Roman" w:ascii="Arial" w:hAnsi="Arial"/>
          <w:sz w:val="21"/>
          <w:szCs w:val="21"/>
        </w:rPr>
      </w:r>
    </w:p>
    <w:p>
      <w:pPr>
        <w:pStyle w:val="Normal"/>
        <w:spacing w:before="0" w:after="120"/>
        <w:jc w:val="both"/>
        <w:rPr/>
      </w:pPr>
      <w:r>
        <w:rPr>
          <w:rFonts w:eastAsia="Calibri" w:cs="NewsGotT;Times New Roman" w:ascii="Arial" w:hAnsi="Arial"/>
          <w:b/>
          <w:bCs/>
          <w:sz w:val="21"/>
          <w:szCs w:val="21"/>
        </w:rPr>
        <w:t>11.4.- Descuentos en el precio unitario a partir de un determinado porcentaje de compra</w:t>
      </w:r>
    </w:p>
    <w:p>
      <w:pPr>
        <w:pStyle w:val="Normal"/>
        <w:spacing w:before="0" w:after="120"/>
        <w:jc w:val="both"/>
        <w:rPr>
          <w:rFonts w:ascii="Arial" w:hAnsi="Arial" w:cs="NewsGotT;Times New Roman"/>
          <w:sz w:val="21"/>
          <w:szCs w:val="21"/>
        </w:rPr>
      </w:pPr>
      <w:r>
        <w:rPr>
          <w:rFonts w:cs="NewsGotT;Times New Roman" w:ascii="Arial" w:hAnsi="Arial"/>
          <w:sz w:val="21"/>
          <w:szCs w:val="21"/>
        </w:rPr>
        <w:t>El % de descuento en el precio unitario se aplicará bien directamente en cada factura, o bien a través de abonos contables compensatorios, a realizar con periodicidad mensual, por el importe total que corresponda, según las compras del medicamento producidas en el mismo período mensual.</w:t>
      </w:r>
    </w:p>
    <w:p>
      <w:pPr>
        <w:pStyle w:val="Normal"/>
        <w:jc w:val="both"/>
        <w:rPr>
          <w:rFonts w:ascii="Arial" w:hAnsi="Arial" w:cs="NewsGotT;Times New Roman"/>
          <w:b/>
          <w:b/>
          <w:sz w:val="21"/>
          <w:szCs w:val="21"/>
          <w:highlight w:val="yellow"/>
        </w:rPr>
      </w:pPr>
      <w:r>
        <w:rPr>
          <w:rFonts w:cs="NewsGotT;Times New Roman" w:ascii="Arial" w:hAnsi="Arial"/>
          <w:b/>
          <w:sz w:val="21"/>
          <w:szCs w:val="21"/>
          <w:highlight w:val="yellow"/>
        </w:rPr>
      </w:r>
    </w:p>
    <w:p>
      <w:pPr>
        <w:pStyle w:val="Normal"/>
        <w:jc w:val="both"/>
        <w:rPr/>
      </w:pPr>
      <w:r>
        <w:rPr>
          <w:rFonts w:cs="NewsGotT;Times New Roman" w:ascii="Arial" w:hAnsi="Arial"/>
          <w:b/>
          <w:sz w:val="21"/>
          <w:szCs w:val="21"/>
          <w:u w:val="single"/>
        </w:rPr>
        <w:t>12.- CONDICIONES ESPECIALES DE COMPATIBILIDAD:</w:t>
      </w:r>
      <w:r>
        <w:rPr>
          <w:rFonts w:cs="NewsGotT;Times New Roman" w:ascii="Arial" w:hAnsi="Arial"/>
          <w:b/>
          <w:sz w:val="21"/>
          <w:szCs w:val="21"/>
        </w:rPr>
        <w:t xml:space="preserve"> </w:t>
      </w:r>
      <w:r>
        <w:rPr>
          <w:rFonts w:cs="NewsGotT;Times New Roman" w:ascii="Arial" w:hAnsi="Arial"/>
          <w:sz w:val="21"/>
          <w:szCs w:val="21"/>
        </w:rPr>
        <w:t>consignar medidas a fin de garantizar el cumplimiento del principio de igualdad de trato entre las personas licitadoras.</w:t>
      </w:r>
    </w:p>
    <w:p>
      <w:pPr>
        <w:pStyle w:val="Normal"/>
        <w:jc w:val="both"/>
        <w:rPr>
          <w:rFonts w:ascii="Arial" w:hAnsi="Arial" w:cs="NewsGotT;Times New Roman"/>
          <w:sz w:val="21"/>
          <w:szCs w:val="21"/>
        </w:rPr>
      </w:pPr>
      <w:r>
        <w:rPr>
          <w:rFonts w:cs="NewsGotT;Times New Roman" w:ascii="Arial" w:hAnsi="Arial"/>
          <w:sz w:val="21"/>
          <w:szCs w:val="21"/>
        </w:rPr>
      </w:r>
    </w:p>
    <w:p>
      <w:pPr>
        <w:pStyle w:val="Normal"/>
        <w:spacing w:before="120" w:after="240"/>
        <w:rPr/>
      </w:pPr>
      <w:r>
        <w:rPr>
          <w:rFonts w:cs="NewsGotT;Times New Roman" w:ascii="Arial" w:hAnsi="Arial"/>
          <w:b/>
          <w:bCs/>
          <w:sz w:val="21"/>
          <w:szCs w:val="21"/>
        </w:rPr>
        <w:t>12.1</w:t>
      </w:r>
      <w:r>
        <w:rPr>
          <w:rFonts w:cs="NewsGotT;Times New Roman" w:ascii="Arial" w:hAnsi="Arial"/>
          <w:sz w:val="21"/>
          <w:szCs w:val="21"/>
        </w:rPr>
        <w:t>.- Caso de contratos de regulación armonizada, requisitos relativos a garantía de la calidad, o de gestión medioambiental, conforme a lo dispuesto en los artículos 93 y 94 de la LCSP:</w:t>
      </w:r>
    </w:p>
    <w:p>
      <w:pPr>
        <w:pStyle w:val="Cuerpodetexto"/>
        <w:spacing w:before="120" w:after="240"/>
        <w:jc w:val="both"/>
        <w:rPr/>
      </w:pPr>
      <w:r>
        <w:rPr>
          <w:rFonts w:cs="NewsGotT;Times New Roman" w:ascii="Arial" w:hAnsi="Arial"/>
          <w:b/>
          <w:sz w:val="21"/>
          <w:szCs w:val="21"/>
        </w:rPr>
        <w:t>12.2.- condiciones especiales de ejecución del acuerdo marco y contratos basados:</w:t>
      </w:r>
    </w:p>
    <w:p>
      <w:pPr>
        <w:pStyle w:val="Cuerpodetexto"/>
        <w:spacing w:before="120" w:after="240"/>
        <w:jc w:val="both"/>
        <w:rPr/>
      </w:pPr>
      <w:r>
        <w:rPr>
          <w:rFonts w:cs="NewsGotT;Times New Roman" w:ascii="Arial" w:hAnsi="Arial"/>
          <w:sz w:val="21"/>
          <w:szCs w:val="21"/>
        </w:rPr>
        <w:t>De conformidad con lo establecido en el artículo 202.2 de la LCSP se establecen las siguientes condiciones especiales de ejecución:</w:t>
      </w:r>
    </w:p>
    <w:p>
      <w:pPr>
        <w:pStyle w:val="Cuerpodetexto"/>
        <w:widowControl w:val="false"/>
        <w:tabs>
          <w:tab w:val="clear" w:pos="408"/>
          <w:tab w:val="left" w:pos="327" w:leader="none"/>
        </w:tabs>
        <w:spacing w:before="120" w:after="240"/>
        <w:jc w:val="both"/>
        <w:rPr/>
      </w:pPr>
      <w:r>
        <w:rPr>
          <w:rFonts w:cs="NewsGotT;Times New Roman" w:ascii="Arial" w:hAnsi="Arial"/>
          <w:b/>
          <w:bCs/>
          <w:sz w:val="21"/>
          <w:szCs w:val="21"/>
        </w:rPr>
        <w:t xml:space="preserve">X SI </w:t>
      </w:r>
      <w:r>
        <w:rPr>
          <w:rFonts w:cs="NewsGotT;Times New Roman" w:ascii="Arial" w:hAnsi="Arial"/>
          <w:sz w:val="21"/>
          <w:szCs w:val="21"/>
        </w:rPr>
        <w:t xml:space="preserve">  □ NO</w:t>
      </w:r>
    </w:p>
    <w:p>
      <w:pPr>
        <w:pStyle w:val="Cuerpodetexto"/>
        <w:widowControl w:val="false"/>
        <w:numPr>
          <w:ilvl w:val="0"/>
          <w:numId w:val="3"/>
        </w:numPr>
        <w:tabs>
          <w:tab w:val="clear" w:pos="408"/>
          <w:tab w:val="left" w:pos="327" w:leader="none"/>
        </w:tabs>
        <w:spacing w:before="120" w:after="240"/>
        <w:ind w:left="0" w:hanging="0"/>
        <w:jc w:val="both"/>
        <w:rPr/>
      </w:pPr>
      <w:r>
        <w:rPr>
          <w:rFonts w:cs="NewsGotT;Times New Roman" w:ascii="Arial" w:hAnsi="Arial"/>
          <w:sz w:val="21"/>
          <w:szCs w:val="21"/>
        </w:rPr>
        <w:t>En caso afirmativo, especificar: Condiciones medioambientales, laborales y sociales.</w:t>
      </w:r>
    </w:p>
    <w:p>
      <w:pPr>
        <w:pStyle w:val="Normal"/>
        <w:jc w:val="both"/>
        <w:rPr/>
      </w:pPr>
      <w:r>
        <w:rPr>
          <w:rFonts w:ascii="Arial" w:hAnsi="Arial"/>
          <w:sz w:val="21"/>
          <w:szCs w:val="21"/>
        </w:rPr>
        <w:t>Las empresas adjudicatarias promoverán la eliminación responsable de los productos farmacéuticos no utilizados o caducados objetos del presente Acuerdo Marco así como de sus residuos, a través de un sistema de gestión y recogida de residuos específico para los mismos, con el objetivo de proteger el medio ambiente.</w:t>
      </w:r>
    </w:p>
    <w:p>
      <w:pPr>
        <w:pStyle w:val="Normal"/>
        <w:jc w:val="both"/>
        <w:rPr>
          <w:rFonts w:ascii="Arial" w:hAnsi="Arial"/>
          <w:sz w:val="21"/>
          <w:szCs w:val="21"/>
        </w:rPr>
      </w:pPr>
      <w:r>
        <w:rPr>
          <w:rFonts w:ascii="Arial" w:hAnsi="Arial"/>
          <w:sz w:val="21"/>
          <w:szCs w:val="21"/>
        </w:rPr>
      </w:r>
    </w:p>
    <w:p>
      <w:pPr>
        <w:pStyle w:val="Normal"/>
        <w:jc w:val="both"/>
        <w:rPr/>
      </w:pPr>
      <w:r>
        <w:rPr>
          <w:rFonts w:ascii="Arial" w:hAnsi="Arial"/>
          <w:sz w:val="21"/>
          <w:szCs w:val="21"/>
        </w:rPr>
        <w:t>A estos efectos las empresas adjudicatarias deberán aportar un certificado que acredite la retirada de los medicamentos caducados objeto de este Acuerdo Marco, así como un compromiso expreso en el que se pueda verificar el cumplimiento de dicha condición especial de ejecución cuyo objetivo final es la protección del medio ambiente.</w:t>
      </w:r>
    </w:p>
    <w:p>
      <w:pPr>
        <w:pStyle w:val="Normal"/>
        <w:widowControl w:val="false"/>
        <w:tabs>
          <w:tab w:val="clear" w:pos="408"/>
          <w:tab w:val="left" w:pos="327" w:leader="none"/>
        </w:tabs>
        <w:spacing w:before="120" w:after="240"/>
        <w:jc w:val="both"/>
        <w:rPr/>
      </w:pPr>
      <w:r>
        <w:rPr>
          <w:rFonts w:cs="NewsGotT;Times New Roman" w:ascii="Arial" w:hAnsi="Arial"/>
          <w:b/>
          <w:bCs/>
          <w:sz w:val="21"/>
          <w:szCs w:val="21"/>
        </w:rPr>
        <w:t>Penalidades en caso de incumplimiento:</w:t>
      </w:r>
    </w:p>
    <w:p>
      <w:pPr>
        <w:pStyle w:val="Normal"/>
        <w:widowControl w:val="false"/>
        <w:tabs>
          <w:tab w:val="clear" w:pos="408"/>
          <w:tab w:val="left" w:pos="327" w:leader="none"/>
        </w:tabs>
        <w:spacing w:before="120" w:after="240"/>
        <w:jc w:val="both"/>
        <w:rPr/>
      </w:pPr>
      <w:r>
        <w:rPr>
          <w:rFonts w:cs="NewsGotT;Times New Roman" w:ascii="Arial" w:hAnsi="Arial"/>
          <w:b w:val="false"/>
          <w:bCs w:val="false"/>
          <w:sz w:val="21"/>
          <w:szCs w:val="21"/>
        </w:rPr>
        <w:t xml:space="preserve">( </w:t>
      </w:r>
      <w:r>
        <w:rPr>
          <w:rFonts w:cs="NewsGotT;Times New Roman" w:ascii="Arial" w:hAnsi="Arial"/>
          <w:b/>
          <w:bCs/>
          <w:sz w:val="21"/>
          <w:szCs w:val="21"/>
        </w:rPr>
        <w:t xml:space="preserve">X </w:t>
      </w:r>
      <w:r>
        <w:rPr>
          <w:rFonts w:cs="NewsGotT;Times New Roman" w:ascii="Arial" w:hAnsi="Arial"/>
          <w:b w:val="false"/>
          <w:bCs w:val="false"/>
          <w:sz w:val="21"/>
          <w:szCs w:val="21"/>
        </w:rPr>
        <w:t>) Si     ( )  No</w:t>
      </w:r>
    </w:p>
    <w:p>
      <w:pPr>
        <w:pStyle w:val="Normal"/>
        <w:widowControl w:val="false"/>
        <w:tabs>
          <w:tab w:val="clear" w:pos="408"/>
          <w:tab w:val="left" w:pos="327" w:leader="none"/>
        </w:tabs>
        <w:spacing w:before="120" w:after="240"/>
        <w:jc w:val="both"/>
        <w:rPr/>
      </w:pPr>
      <w:r>
        <w:rPr>
          <w:rFonts w:cs="NewsGotT;Times New Roman" w:ascii="Arial" w:hAnsi="Arial"/>
          <w:b/>
          <w:bCs/>
          <w:sz w:val="21"/>
          <w:szCs w:val="21"/>
        </w:rPr>
        <w:t>En caso afirmativo indicar cuantía:</w:t>
      </w:r>
      <w:r>
        <w:rPr>
          <w:rFonts w:cs="NewsGotT;Times New Roman" w:ascii="Arial" w:hAnsi="Arial"/>
          <w:b w:val="false"/>
          <w:bCs w:val="false"/>
          <w:sz w:val="21"/>
          <w:szCs w:val="21"/>
        </w:rPr>
        <w:t xml:space="preserve">  En caso de incumplimiento se impondrá una sanción del 2% del importe del contrato basado.</w:t>
      </w:r>
    </w:p>
    <w:p>
      <w:pPr>
        <w:pStyle w:val="Cuerpodetexto"/>
        <w:spacing w:lineRule="auto" w:line="240" w:before="120" w:after="240"/>
        <w:jc w:val="both"/>
        <w:rPr/>
      </w:pPr>
      <w:r>
        <w:rPr>
          <w:rFonts w:cs="NewsGotT;Times New Roman" w:ascii="Arial" w:hAnsi="Arial"/>
          <w:b/>
          <w:sz w:val="21"/>
          <w:szCs w:val="21"/>
        </w:rPr>
        <w:t xml:space="preserve">Obligación esencial a efectos del artículo 211 f) de la LCSP:    </w:t>
      </w:r>
      <w:r>
        <w:rPr>
          <w:rFonts w:eastAsia="NSimSun" w:cs="NewsGotT;Times New Roman" w:ascii="Arial" w:hAnsi="Arial"/>
          <w:b/>
          <w:color w:val="auto"/>
          <w:kern w:val="2"/>
          <w:sz w:val="21"/>
          <w:szCs w:val="21"/>
          <w:lang w:val="es-ES" w:eastAsia="zh-CN" w:bidi="hi-IN"/>
        </w:rPr>
        <w:t>( )  Si    ( X)  No</w:t>
      </w:r>
    </w:p>
    <w:p>
      <w:pPr>
        <w:pStyle w:val="Normal"/>
        <w:jc w:val="both"/>
        <w:rPr>
          <w:rFonts w:ascii="Arial" w:hAnsi="Arial" w:cs="NewsGotT;Times New Roman"/>
          <w:b/>
          <w:b/>
          <w:sz w:val="21"/>
          <w:szCs w:val="21"/>
        </w:rPr>
      </w:pPr>
      <w:r>
        <w:rPr>
          <w:rFonts w:cs="NewsGotT;Times New Roman" w:ascii="Arial" w:hAnsi="Arial"/>
          <w:b/>
          <w:sz w:val="21"/>
          <w:szCs w:val="21"/>
        </w:rPr>
        <w:t>12.3.- protección de datos de carácter personal</w:t>
      </w:r>
    </w:p>
    <w:p>
      <w:pPr>
        <w:pStyle w:val="Cuerpodetexto"/>
        <w:tabs>
          <w:tab w:val="clear" w:pos="408"/>
          <w:tab w:val="left" w:pos="1550" w:leader="none"/>
        </w:tabs>
        <w:spacing w:before="120" w:after="240"/>
        <w:jc w:val="both"/>
        <w:rPr>
          <w:rFonts w:ascii="Arial" w:hAnsi="Arial" w:cs="NewsGotT;Times New Roman"/>
          <w:sz w:val="21"/>
          <w:szCs w:val="21"/>
        </w:rPr>
      </w:pPr>
      <w:r>
        <w:rPr>
          <w:rFonts w:cs="NewsGotT;Times New Roman" w:ascii="Arial" w:hAnsi="Arial"/>
          <w:sz w:val="21"/>
          <w:szCs w:val="21"/>
        </w:rPr>
        <w:t>-En el presente contrato la persona contratista tratará datos de carácter personal:</w:t>
      </w:r>
    </w:p>
    <w:p>
      <w:pPr>
        <w:pStyle w:val="Cuerpodetexto"/>
        <w:widowControl w:val="false"/>
        <w:tabs>
          <w:tab w:val="clear" w:pos="408"/>
          <w:tab w:val="left" w:pos="1032" w:leader="none"/>
        </w:tabs>
        <w:spacing w:before="120" w:after="240"/>
        <w:jc w:val="both"/>
        <w:rPr/>
      </w:pPr>
      <w:r>
        <w:rPr>
          <w:rFonts w:cs="NewsGotT;Times New Roman" w:ascii="Arial" w:hAnsi="Arial"/>
          <w:sz w:val="21"/>
          <w:szCs w:val="21"/>
        </w:rPr>
        <w:t xml:space="preserve">□ </w:t>
      </w:r>
      <w:r>
        <w:rPr>
          <w:rFonts w:cs="NewsGotT;Times New Roman" w:ascii="Arial" w:hAnsi="Arial"/>
          <w:sz w:val="21"/>
          <w:szCs w:val="21"/>
        </w:rPr>
        <w:t xml:space="preserve">SI   </w:t>
      </w:r>
      <w:r>
        <w:rPr>
          <w:rFonts w:cs="NewsGotT;Times New Roman" w:ascii="Arial" w:hAnsi="Arial"/>
          <w:b/>
          <w:bCs/>
          <w:sz w:val="21"/>
          <w:szCs w:val="21"/>
        </w:rPr>
        <w:t xml:space="preserve"> X NO</w:t>
      </w:r>
    </w:p>
    <w:p>
      <w:pPr>
        <w:pStyle w:val="Normal"/>
        <w:spacing w:before="120" w:after="240"/>
        <w:rPr>
          <w:rFonts w:ascii="Arial" w:hAnsi="Arial" w:cs="NewsGotT;Times New Roman"/>
          <w:sz w:val="21"/>
          <w:szCs w:val="21"/>
        </w:rPr>
      </w:pPr>
      <w:r>
        <w:rPr>
          <w:rFonts w:cs="NewsGotT;Times New Roman" w:ascii="Arial" w:hAnsi="Arial"/>
          <w:sz w:val="21"/>
          <w:szCs w:val="21"/>
        </w:rPr>
        <w:t>-En caso afirmativo indicar Finalidad:</w:t>
      </w:r>
    </w:p>
    <w:p>
      <w:pPr>
        <w:pStyle w:val="Normal"/>
        <w:jc w:val="both"/>
        <w:rPr/>
      </w:pPr>
      <w:r>
        <w:rPr>
          <w:rFonts w:cs="NewsGotT;Times New Roman" w:ascii="Arial" w:hAnsi="Arial"/>
          <w:b/>
          <w:sz w:val="21"/>
          <w:szCs w:val="21"/>
        </w:rPr>
        <w:t>Ver Acuerdo de Encargado del Tratamiento ANEXO II AL CR</w:t>
      </w:r>
    </w:p>
    <w:p>
      <w:pPr>
        <w:pStyle w:val="Normal"/>
        <w:jc w:val="both"/>
        <w:rPr>
          <w:rFonts w:ascii="Arial" w:hAnsi="Arial" w:cs="NewsGotT;Times New Roman"/>
          <w:b/>
          <w:b/>
          <w:sz w:val="21"/>
          <w:szCs w:val="21"/>
        </w:rPr>
      </w:pPr>
      <w:r>
        <w:rPr>
          <w:rFonts w:cs="NewsGotT;Times New Roman" w:ascii="Arial" w:hAnsi="Arial"/>
          <w:b/>
          <w:sz w:val="21"/>
          <w:szCs w:val="21"/>
        </w:rPr>
      </w:r>
    </w:p>
    <w:p>
      <w:pPr>
        <w:pStyle w:val="Normal"/>
        <w:jc w:val="both"/>
        <w:rPr>
          <w:rFonts w:ascii="Arial" w:hAnsi="Arial" w:cs="NewsGotT;Times New Roman"/>
          <w:b/>
          <w:b/>
          <w:sz w:val="21"/>
          <w:szCs w:val="21"/>
        </w:rPr>
      </w:pPr>
      <w:r>
        <w:rPr>
          <w:rFonts w:cs="NewsGotT;Times New Roman" w:ascii="Arial" w:hAnsi="Arial"/>
          <w:b/>
          <w:sz w:val="21"/>
          <w:szCs w:val="21"/>
        </w:rPr>
      </w:r>
    </w:p>
    <w:p>
      <w:pPr>
        <w:pStyle w:val="Normal"/>
        <w:jc w:val="both"/>
        <w:rPr/>
      </w:pPr>
      <w:r>
        <w:rPr>
          <w:rFonts w:cs="NewsGotT;Times New Roman" w:ascii="Arial" w:hAnsi="Arial"/>
          <w:b/>
          <w:sz w:val="21"/>
          <w:szCs w:val="21"/>
          <w:u w:val="single"/>
        </w:rPr>
        <w:t xml:space="preserve">13.- </w:t>
      </w:r>
      <w:r>
        <w:rPr>
          <w:rFonts w:cs="NewsGotT;Times New Roman" w:ascii="Arial" w:hAnsi="Arial"/>
          <w:b/>
          <w:caps/>
          <w:sz w:val="21"/>
          <w:szCs w:val="21"/>
          <w:u w:val="single"/>
        </w:rPr>
        <w:t>reunión informativa</w:t>
      </w:r>
      <w:r>
        <w:rPr>
          <w:rFonts w:cs="NewsGotT;Times New Roman" w:ascii="Arial" w:hAnsi="Arial"/>
          <w:b/>
          <w:caps/>
          <w:sz w:val="21"/>
          <w:szCs w:val="21"/>
        </w:rPr>
        <w:t xml:space="preserve"> </w:t>
      </w:r>
      <w:r>
        <w:rPr>
          <w:rFonts w:cs="NewsGotT;Times New Roman" w:ascii="Arial" w:hAnsi="Arial"/>
          <w:b/>
          <w:sz w:val="21"/>
          <w:szCs w:val="21"/>
        </w:rPr>
        <w:t>S</w:t>
      </w:r>
      <w:r>
        <w:rPr>
          <w:rFonts w:cs="NewsGotT;Times New Roman" w:ascii="Arial" w:hAnsi="Arial"/>
          <w:sz w:val="21"/>
          <w:szCs w:val="21"/>
        </w:rPr>
        <w:t>e convocará reunión informativa:</w:t>
      </w:r>
    </w:p>
    <w:p>
      <w:pPr>
        <w:pStyle w:val="Normal"/>
        <w:jc w:val="both"/>
        <w:rPr>
          <w:rFonts w:ascii="Arial" w:hAnsi="Arial" w:cs="NewsGotT;Times New Roman"/>
          <w:sz w:val="21"/>
          <w:szCs w:val="21"/>
        </w:rPr>
      </w:pPr>
      <w:r>
        <w:rPr>
          <w:rFonts w:cs="NewsGotT;Times New Roman" w:ascii="Arial" w:hAnsi="Arial"/>
          <w:sz w:val="21"/>
          <w:szCs w:val="21"/>
        </w:rPr>
      </w:r>
    </w:p>
    <w:p>
      <w:pPr>
        <w:pStyle w:val="Normal"/>
        <w:jc w:val="both"/>
        <w:rPr/>
      </w:pPr>
      <w:r>
        <w:rPr>
          <w:rFonts w:cs="NewsGotT;Times New Roman" w:ascii="Arial" w:hAnsi="Arial"/>
          <w:sz w:val="21"/>
          <w:szCs w:val="21"/>
        </w:rPr>
        <w:t xml:space="preserve"> </w:t>
      </w:r>
      <w:r>
        <w:rPr>
          <w:rFonts w:cs="NewsGotT;Times New Roman" w:ascii="Arial" w:hAnsi="Arial"/>
          <w:sz w:val="21"/>
          <w:szCs w:val="21"/>
        </w:rPr>
        <w:t xml:space="preserve">SI     </w:t>
      </w:r>
      <w:r>
        <w:rPr>
          <w:rFonts w:cs="NewsGotT;Times New Roman" w:ascii="Arial" w:hAnsi="Arial"/>
          <w:b/>
          <w:bCs/>
          <w:sz w:val="21"/>
          <w:szCs w:val="21"/>
        </w:rPr>
        <w:t>X NO</w:t>
      </w:r>
      <w:r>
        <w:rPr>
          <w:rFonts w:cs="NewsGotT;Times New Roman" w:ascii="Arial" w:hAnsi="Arial"/>
          <w:sz w:val="21"/>
          <w:szCs w:val="21"/>
        </w:rPr>
        <w:t>.</w:t>
      </w:r>
    </w:p>
    <w:p>
      <w:pPr>
        <w:pStyle w:val="Normal"/>
        <w:jc w:val="both"/>
        <w:rPr>
          <w:rFonts w:ascii="Arial" w:hAnsi="Arial" w:cs="NewsGotT;Times New Roman"/>
          <w:b/>
          <w:b/>
          <w:sz w:val="21"/>
          <w:szCs w:val="21"/>
        </w:rPr>
      </w:pPr>
      <w:r>
        <w:rPr>
          <w:rFonts w:cs="NewsGotT;Times New Roman" w:ascii="Arial" w:hAnsi="Arial"/>
          <w:b/>
          <w:sz w:val="21"/>
          <w:szCs w:val="21"/>
        </w:rPr>
      </w:r>
    </w:p>
    <w:p>
      <w:pPr>
        <w:pStyle w:val="Normal"/>
        <w:jc w:val="both"/>
        <w:rPr>
          <w:rFonts w:ascii="Arial" w:hAnsi="Arial" w:cs="NewsGotT;Times New Roman"/>
          <w:b/>
          <w:b/>
          <w:sz w:val="21"/>
          <w:szCs w:val="21"/>
          <w:u w:val="single"/>
        </w:rPr>
      </w:pPr>
      <w:r>
        <w:rPr>
          <w:rFonts w:cs="NewsGotT;Times New Roman" w:ascii="Arial" w:hAnsi="Arial"/>
          <w:b/>
          <w:sz w:val="21"/>
          <w:szCs w:val="21"/>
          <w:u w:val="single"/>
        </w:rPr>
        <w:t>14.- MESA DE CONTRATACIÓN</w:t>
      </w:r>
    </w:p>
    <w:p>
      <w:pPr>
        <w:pStyle w:val="Cuerpodetexto"/>
        <w:widowControl w:val="false"/>
        <w:tabs>
          <w:tab w:val="clear" w:pos="408"/>
          <w:tab w:val="left" w:pos="1032" w:leader="none"/>
        </w:tabs>
        <w:spacing w:before="120" w:after="240"/>
        <w:jc w:val="both"/>
        <w:rPr/>
      </w:pPr>
      <w:r>
        <w:rPr>
          <w:rFonts w:cs="NewsGotT;Times New Roman" w:ascii="Arial" w:hAnsi="Arial"/>
          <w:b/>
          <w:sz w:val="21"/>
          <w:szCs w:val="21"/>
        </w:rPr>
        <w:t xml:space="preserve">□ </w:t>
      </w:r>
      <w:r>
        <w:rPr>
          <w:rFonts w:cs="NewsGotT;Times New Roman" w:ascii="Arial" w:hAnsi="Arial"/>
          <w:b/>
          <w:sz w:val="21"/>
          <w:szCs w:val="21"/>
        </w:rPr>
        <w:t>SI     X NO</w:t>
      </w:r>
    </w:p>
    <w:p>
      <w:pPr>
        <w:pStyle w:val="Cuerpodetexto"/>
        <w:rPr>
          <w:rFonts w:ascii="Arial" w:hAnsi="Arial" w:cs="NewsGotT;Times New Roman"/>
          <w:b/>
          <w:b/>
          <w:sz w:val="21"/>
          <w:szCs w:val="21"/>
          <w:u w:val="single"/>
        </w:rPr>
      </w:pPr>
      <w:r>
        <w:rPr>
          <w:rFonts w:cs="NewsGotT;Times New Roman" w:ascii="Arial" w:hAnsi="Arial"/>
          <w:b/>
          <w:sz w:val="21"/>
          <w:szCs w:val="21"/>
          <w:u w:val="single"/>
        </w:rPr>
        <w:t>15.- MUESTRAS</w:t>
      </w:r>
    </w:p>
    <w:p>
      <w:pPr>
        <w:pStyle w:val="Cuerpodetexto"/>
        <w:widowControl w:val="false"/>
        <w:tabs>
          <w:tab w:val="clear" w:pos="408"/>
          <w:tab w:val="left" w:pos="1032" w:leader="none"/>
        </w:tabs>
        <w:spacing w:before="120" w:after="240"/>
        <w:jc w:val="both"/>
        <w:rPr/>
      </w:pPr>
      <w:r>
        <w:rPr>
          <w:rFonts w:cs="NewsGotT;Times New Roman" w:ascii="Arial" w:hAnsi="Arial"/>
          <w:b/>
          <w:sz w:val="21"/>
          <w:szCs w:val="21"/>
        </w:rPr>
        <w:t xml:space="preserve">□ </w:t>
      </w:r>
      <w:r>
        <w:rPr>
          <w:rFonts w:cs="NewsGotT;Times New Roman" w:ascii="Arial" w:hAnsi="Arial"/>
          <w:b/>
          <w:sz w:val="21"/>
          <w:szCs w:val="21"/>
        </w:rPr>
        <w:t>SI     X NO</w:t>
      </w:r>
    </w:p>
    <w:p>
      <w:pPr>
        <w:pStyle w:val="Cuerpodetexto"/>
        <w:spacing w:before="0" w:after="240"/>
        <w:rPr>
          <w:rFonts w:ascii="Arial" w:hAnsi="Arial" w:cs="NewsGotT;Times New Roman"/>
          <w:b/>
          <w:b/>
          <w:sz w:val="21"/>
          <w:szCs w:val="21"/>
          <w:u w:val="single"/>
        </w:rPr>
      </w:pPr>
      <w:r>
        <w:rPr>
          <w:rFonts w:cs="NewsGotT;Times New Roman" w:ascii="Arial" w:hAnsi="Arial"/>
          <w:b/>
          <w:sz w:val="21"/>
          <w:szCs w:val="21"/>
          <w:u w:val="single"/>
        </w:rPr>
        <w:t>16.- PLAZO DE GARANTÍA</w:t>
      </w:r>
    </w:p>
    <w:p>
      <w:pPr>
        <w:pStyle w:val="Normal"/>
        <w:shd w:val="clear" w:color="auto" w:fill="FFFFFF"/>
        <w:jc w:val="both"/>
        <w:rPr/>
      </w:pPr>
      <w:r>
        <w:rPr>
          <w:rFonts w:cs="NewsGotT;Times New Roman" w:ascii="Arial" w:hAnsi="Arial"/>
          <w:sz w:val="21"/>
          <w:szCs w:val="21"/>
        </w:rPr>
        <w:t>Tres meses</w:t>
      </w:r>
      <w:r>
        <w:rPr>
          <w:rFonts w:cs="NewsGotT;Times New Roman" w:ascii="Arial" w:hAnsi="Arial"/>
          <w:color w:val="000000"/>
          <w:sz w:val="21"/>
          <w:szCs w:val="21"/>
        </w:rPr>
        <w:t xml:space="preserve"> a contar desde la fecha de recepción o conformidad.</w:t>
      </w:r>
    </w:p>
    <w:p>
      <w:pPr>
        <w:pStyle w:val="Normal"/>
        <w:shd w:val="clear" w:color="auto" w:fill="FFFFFF"/>
        <w:jc w:val="both"/>
        <w:rPr>
          <w:rFonts w:ascii="Arial" w:hAnsi="Arial" w:cs="NewsGotT;Times New Roman"/>
          <w:color w:val="000000"/>
          <w:sz w:val="21"/>
          <w:szCs w:val="21"/>
        </w:rPr>
      </w:pPr>
      <w:r>
        <w:rPr>
          <w:rFonts w:cs="NewsGotT;Times New Roman" w:ascii="Arial" w:hAnsi="Arial"/>
          <w:color w:val="000000"/>
          <w:sz w:val="21"/>
          <w:szCs w:val="21"/>
        </w:rPr>
        <w:t xml:space="preserve"> </w:t>
      </w:r>
    </w:p>
    <w:p>
      <w:pPr>
        <w:pStyle w:val="Normal"/>
        <w:spacing w:before="120" w:after="240"/>
        <w:rPr/>
      </w:pPr>
      <w:r>
        <w:rPr>
          <w:rFonts w:ascii="Arial" w:hAnsi="Arial"/>
          <w:b/>
          <w:sz w:val="21"/>
          <w:szCs w:val="21"/>
          <w:u w:val="single"/>
        </w:rPr>
        <w:t>17.- OTRAS OBLIGACIONES ESPECÍFICAS</w:t>
      </w:r>
    </w:p>
    <w:p>
      <w:pPr>
        <w:pStyle w:val="Normal"/>
        <w:spacing w:before="120" w:after="240"/>
        <w:rPr/>
      </w:pPr>
      <w:r>
        <w:rPr>
          <w:rFonts w:cs="NewsGotT;Times New Roman" w:ascii="Arial" w:hAnsi="Arial"/>
          <w:color w:val="000000"/>
          <w:sz w:val="21"/>
          <w:szCs w:val="21"/>
        </w:rPr>
        <w:t xml:space="preserve"> </w:t>
      </w:r>
      <w:r>
        <w:rPr>
          <w:rFonts w:cs="NewsGotT;Times New Roman" w:ascii="Arial" w:hAnsi="Arial"/>
          <w:color w:val="000000"/>
          <w:sz w:val="21"/>
          <w:szCs w:val="21"/>
        </w:rPr>
        <w:t xml:space="preserve">SI    </w:t>
      </w:r>
      <w:r>
        <w:rPr>
          <w:rFonts w:cs="NewsGotT;Times New Roman" w:ascii="Arial" w:hAnsi="Arial"/>
          <w:b/>
          <w:bCs/>
          <w:color w:val="000000"/>
          <w:sz w:val="21"/>
          <w:szCs w:val="21"/>
        </w:rPr>
        <w:t>X NO</w:t>
      </w:r>
    </w:p>
    <w:p>
      <w:pPr>
        <w:pStyle w:val="Normal"/>
        <w:spacing w:before="120" w:after="240"/>
        <w:rPr>
          <w:rFonts w:ascii="Arial" w:hAnsi="Arial" w:cs="NewsGotT;Times New Roman"/>
          <w:color w:val="000000"/>
          <w:sz w:val="21"/>
          <w:szCs w:val="21"/>
        </w:rPr>
      </w:pPr>
      <w:r>
        <w:rPr>
          <w:rFonts w:cs="NewsGotT;Times New Roman" w:ascii="Arial" w:hAnsi="Arial"/>
          <w:color w:val="000000"/>
          <w:sz w:val="21"/>
          <w:szCs w:val="21"/>
        </w:rPr>
      </w:r>
    </w:p>
    <w:p>
      <w:pPr>
        <w:pStyle w:val="Normal"/>
        <w:spacing w:before="120" w:after="240"/>
        <w:rPr>
          <w:rFonts w:ascii="Arial" w:hAnsi="Arial" w:cs="NewsGotT;Times New Roman"/>
          <w:color w:val="000000"/>
          <w:sz w:val="21"/>
          <w:szCs w:val="21"/>
        </w:rPr>
      </w:pPr>
      <w:r>
        <w:rPr>
          <w:rFonts w:cs="NewsGotT;Times New Roman" w:ascii="Arial" w:hAnsi="Arial"/>
          <w:color w:val="000000"/>
          <w:sz w:val="21"/>
          <w:szCs w:val="21"/>
        </w:rPr>
        <w:t>En caso afirmativo, especificar:</w:t>
      </w:r>
    </w:p>
    <w:p>
      <w:pPr>
        <w:pStyle w:val="Cuerpodetexto"/>
        <w:spacing w:before="120" w:after="240"/>
        <w:jc w:val="both"/>
        <w:rPr/>
      </w:pPr>
      <w:r>
        <w:rPr>
          <w:rFonts w:cs="NewsGotT;Times New Roman" w:ascii="Arial" w:hAnsi="Arial"/>
          <w:color w:val="000000"/>
          <w:sz w:val="21"/>
          <w:szCs w:val="21"/>
        </w:rPr>
        <w:t>Obligación esencial a efectos del artículo 211 f) de la LCSP:</w:t>
      </w:r>
    </w:p>
    <w:p>
      <w:pPr>
        <w:pStyle w:val="Cuerpodetexto"/>
        <w:widowControl w:val="false"/>
        <w:numPr>
          <w:ilvl w:val="0"/>
          <w:numId w:val="3"/>
        </w:numPr>
        <w:shd w:val="clear" w:color="auto" w:fill="FFFFFF"/>
        <w:tabs>
          <w:tab w:val="clear" w:pos="408"/>
          <w:tab w:val="left" w:pos="327" w:leader="none"/>
        </w:tabs>
        <w:spacing w:before="120" w:after="240"/>
        <w:ind w:left="0" w:hanging="0"/>
        <w:jc w:val="both"/>
        <w:rPr/>
      </w:pPr>
      <w:r>
        <w:rPr>
          <w:rFonts w:cs="NewsGotT;Times New Roman" w:ascii="Arial" w:hAnsi="Arial"/>
          <w:color w:val="000000"/>
          <w:sz w:val="21"/>
          <w:szCs w:val="21"/>
        </w:rPr>
        <w:t>SI □ NO</w:t>
      </w:r>
    </w:p>
    <w:p>
      <w:pPr>
        <w:pStyle w:val="Normal"/>
        <w:shd w:val="clear" w:color="auto" w:fill="FFFFFF"/>
        <w:jc w:val="both"/>
        <w:rPr/>
      </w:pPr>
      <w:r>
        <w:rPr>
          <w:rFonts w:cs="NewsGotT;Times New Roman" w:ascii="Arial" w:hAnsi="Arial"/>
          <w:b/>
          <w:color w:val="000000"/>
          <w:sz w:val="21"/>
          <w:szCs w:val="21"/>
          <w:u w:val="single"/>
        </w:rPr>
        <w:t>18.- PLAZOS MÁXIMOS DE ENTREGA</w:t>
      </w:r>
    </w:p>
    <w:p>
      <w:pPr>
        <w:pStyle w:val="Normal"/>
        <w:shd w:val="clear" w:color="auto" w:fill="FFFFFF"/>
        <w:jc w:val="both"/>
        <w:rPr>
          <w:rFonts w:ascii="Arial" w:hAnsi="Arial" w:cs="NewsGotT;Times New Roman"/>
          <w:b/>
          <w:b/>
          <w:color w:val="000000"/>
          <w:sz w:val="21"/>
          <w:szCs w:val="21"/>
        </w:rPr>
      </w:pPr>
      <w:r>
        <w:rPr>
          <w:rFonts w:cs="NewsGotT;Times New Roman" w:ascii="Arial" w:hAnsi="Arial"/>
          <w:b/>
          <w:color w:val="000000"/>
          <w:sz w:val="21"/>
          <w:szCs w:val="21"/>
        </w:rPr>
      </w:r>
    </w:p>
    <w:p>
      <w:pPr>
        <w:pStyle w:val="Normal"/>
        <w:shd w:val="clear" w:color="auto" w:fill="FFFFFF"/>
        <w:jc w:val="both"/>
        <w:rPr>
          <w:rFonts w:ascii="Arial" w:hAnsi="Arial" w:cs="NewsGotT;Times New Roman"/>
          <w:color w:val="000000"/>
          <w:sz w:val="21"/>
          <w:szCs w:val="21"/>
        </w:rPr>
      </w:pPr>
      <w:r>
        <w:rPr>
          <w:rFonts w:cs="NewsGotT;Times New Roman" w:ascii="Arial" w:hAnsi="Arial"/>
          <w:color w:val="000000"/>
          <w:sz w:val="21"/>
          <w:szCs w:val="21"/>
        </w:rPr>
        <w:t>Pedidos ordinarios: 72 horas desde la recepción del pedido.</w:t>
      </w:r>
    </w:p>
    <w:p>
      <w:pPr>
        <w:pStyle w:val="Normal"/>
        <w:shd w:val="clear" w:color="auto" w:fill="FFFFFF"/>
        <w:jc w:val="both"/>
        <w:rPr>
          <w:rFonts w:ascii="Arial" w:hAnsi="Arial" w:cs="NewsGotT;Times New Roman"/>
          <w:color w:val="000000"/>
          <w:sz w:val="21"/>
          <w:szCs w:val="21"/>
        </w:rPr>
      </w:pPr>
      <w:r>
        <w:rPr>
          <w:rFonts w:cs="NewsGotT;Times New Roman" w:ascii="Arial" w:hAnsi="Arial"/>
          <w:color w:val="000000"/>
          <w:sz w:val="21"/>
          <w:szCs w:val="21"/>
        </w:rPr>
      </w:r>
    </w:p>
    <w:p>
      <w:pPr>
        <w:pStyle w:val="Normal"/>
        <w:shd w:val="clear" w:color="auto" w:fill="FFFFFF"/>
        <w:jc w:val="both"/>
        <w:rPr>
          <w:rFonts w:ascii="Arial" w:hAnsi="Arial" w:cs="NewsGotT;Times New Roman"/>
          <w:color w:val="000000"/>
          <w:sz w:val="21"/>
          <w:szCs w:val="21"/>
        </w:rPr>
      </w:pPr>
      <w:r>
        <w:rPr>
          <w:rFonts w:cs="NewsGotT;Times New Roman" w:ascii="Arial" w:hAnsi="Arial"/>
          <w:color w:val="000000"/>
          <w:sz w:val="21"/>
          <w:szCs w:val="21"/>
        </w:rPr>
        <w:t>Pedidos urgentes: 24 horas desde la recepción del pedido.</w:t>
      </w:r>
    </w:p>
    <w:p>
      <w:pPr>
        <w:pStyle w:val="Normal"/>
        <w:shd w:val="clear" w:color="auto" w:fill="FFFFFF"/>
        <w:jc w:val="both"/>
        <w:rPr>
          <w:rFonts w:ascii="Arial" w:hAnsi="Arial" w:cs="NewsGotT;Times New Roman"/>
          <w:color w:val="000000"/>
          <w:sz w:val="21"/>
          <w:szCs w:val="21"/>
        </w:rPr>
      </w:pPr>
      <w:r>
        <w:rPr>
          <w:rFonts w:cs="NewsGotT;Times New Roman" w:ascii="Arial" w:hAnsi="Arial"/>
          <w:color w:val="000000"/>
          <w:sz w:val="21"/>
          <w:szCs w:val="21"/>
        </w:rPr>
      </w:r>
    </w:p>
    <w:p>
      <w:pPr>
        <w:pStyle w:val="Normal"/>
        <w:shd w:val="clear" w:color="auto" w:fill="FFFFFF"/>
        <w:jc w:val="both"/>
        <w:rPr>
          <w:rFonts w:ascii="Arial" w:hAnsi="Arial" w:cs="NewsGotT;Times New Roman"/>
          <w:b/>
          <w:b/>
          <w:color w:val="000000"/>
          <w:sz w:val="21"/>
          <w:szCs w:val="21"/>
        </w:rPr>
      </w:pPr>
      <w:r>
        <w:rPr>
          <w:rFonts w:cs="NewsGotT;Times New Roman" w:ascii="Arial" w:hAnsi="Arial"/>
          <w:b/>
          <w:color w:val="000000"/>
          <w:sz w:val="21"/>
          <w:szCs w:val="21"/>
        </w:rPr>
      </w:r>
    </w:p>
    <w:p>
      <w:pPr>
        <w:pStyle w:val="Normal"/>
        <w:jc w:val="both"/>
        <w:rPr>
          <w:rFonts w:ascii="Arial" w:hAnsi="Arial" w:cs="NewsGotT;Times New Roman"/>
          <w:b/>
          <w:b/>
          <w:bCs/>
          <w:sz w:val="21"/>
          <w:szCs w:val="21"/>
          <w:u w:val="single"/>
        </w:rPr>
      </w:pPr>
      <w:r>
        <w:rPr>
          <w:rFonts w:cs="NewsGotT;Times New Roman" w:ascii="Arial" w:hAnsi="Arial"/>
          <w:b/>
          <w:bCs/>
          <w:sz w:val="21"/>
          <w:szCs w:val="21"/>
          <w:u w:val="single"/>
        </w:rPr>
        <w:t>19.- LUGAR DE ENTREGA DE LOS BIENES</w:t>
      </w:r>
    </w:p>
    <w:p>
      <w:pPr>
        <w:pStyle w:val="Normal"/>
        <w:jc w:val="both"/>
        <w:rPr>
          <w:rFonts w:ascii="Arial" w:hAnsi="Arial" w:cs="NewsGotT;Times New Roman"/>
          <w:b/>
          <w:b/>
          <w:bCs/>
          <w:sz w:val="21"/>
          <w:szCs w:val="21"/>
        </w:rPr>
      </w:pPr>
      <w:r>
        <w:rPr>
          <w:rFonts w:cs="NewsGotT;Times New Roman" w:ascii="Arial" w:hAnsi="Arial"/>
          <w:b/>
          <w:bCs/>
          <w:sz w:val="21"/>
          <w:szCs w:val="21"/>
        </w:rPr>
      </w:r>
    </w:p>
    <w:p>
      <w:pPr>
        <w:pStyle w:val="Normal"/>
        <w:jc w:val="both"/>
        <w:rPr/>
      </w:pPr>
      <w:r>
        <w:rPr>
          <w:rFonts w:cs="NewsGotT;Times New Roman" w:ascii="Arial" w:hAnsi="Arial"/>
          <w:sz w:val="21"/>
          <w:szCs w:val="21"/>
        </w:rPr>
        <w:t>La entrega, de acuerdo con la programación del Servicio de Farmacia destinatario, se efectuará en el lugar que el mismo indique y siempre tendrá que ir acompañado del debido albarán.</w:t>
      </w:r>
    </w:p>
    <w:p>
      <w:pPr>
        <w:pStyle w:val="Normal"/>
        <w:jc w:val="both"/>
        <w:rPr>
          <w:rFonts w:ascii="Arial" w:hAnsi="Arial" w:cs="NewsGotT;Times New Roman"/>
          <w:sz w:val="21"/>
          <w:szCs w:val="21"/>
        </w:rPr>
      </w:pPr>
      <w:r>
        <w:rPr>
          <w:rFonts w:cs="NewsGotT;Times New Roman" w:ascii="Arial" w:hAnsi="Arial"/>
          <w:sz w:val="21"/>
          <w:szCs w:val="21"/>
        </w:rPr>
      </w:r>
    </w:p>
    <w:p>
      <w:pPr>
        <w:pStyle w:val="Normal"/>
        <w:jc w:val="both"/>
        <w:rPr>
          <w:rFonts w:ascii="Arial" w:hAnsi="Arial" w:cs="NewsGotT;Times New Roman"/>
          <w:sz w:val="21"/>
          <w:szCs w:val="21"/>
        </w:rPr>
      </w:pPr>
      <w:r>
        <w:rPr>
          <w:rFonts w:cs="NewsGotT;Times New Roman" w:ascii="Arial" w:hAnsi="Arial"/>
          <w:sz w:val="21"/>
          <w:szCs w:val="21"/>
        </w:rPr>
      </w:r>
    </w:p>
    <w:p>
      <w:pPr>
        <w:pStyle w:val="Normal"/>
        <w:jc w:val="both"/>
        <w:rPr>
          <w:rFonts w:ascii="Arial" w:hAnsi="Arial" w:cs="NewsGotT;Times New Roman"/>
          <w:sz w:val="21"/>
          <w:szCs w:val="21"/>
        </w:rPr>
      </w:pPr>
      <w:r>
        <w:rPr>
          <w:rFonts w:cs="NewsGotT;Times New Roman" w:ascii="Arial" w:hAnsi="Arial"/>
          <w:sz w:val="21"/>
          <w:szCs w:val="21"/>
        </w:rPr>
      </w:r>
    </w:p>
    <w:p>
      <w:pPr>
        <w:pStyle w:val="Normal"/>
        <w:jc w:val="both"/>
        <w:rPr>
          <w:rFonts w:ascii="Arial" w:hAnsi="Arial" w:cs="NewsGotT;Times New Roman"/>
          <w:sz w:val="21"/>
          <w:szCs w:val="21"/>
        </w:rPr>
      </w:pPr>
      <w:r>
        <w:rPr>
          <w:rFonts w:cs="NewsGotT;Times New Roman" w:ascii="Arial" w:hAnsi="Arial"/>
          <w:sz w:val="21"/>
          <w:szCs w:val="21"/>
        </w:rPr>
      </w:r>
    </w:p>
    <w:p>
      <w:pPr>
        <w:pStyle w:val="Normal"/>
        <w:jc w:val="both"/>
        <w:rPr>
          <w:rFonts w:ascii="Arial" w:hAnsi="Arial" w:cs="NewsGotT;Times New Roman"/>
          <w:sz w:val="21"/>
          <w:szCs w:val="21"/>
        </w:rPr>
      </w:pPr>
      <w:r>
        <w:rPr>
          <w:rFonts w:cs="NewsGotT;Times New Roman" w:ascii="Arial" w:hAnsi="Arial"/>
          <w:sz w:val="21"/>
          <w:szCs w:val="21"/>
        </w:rPr>
      </w:r>
    </w:p>
    <w:p>
      <w:pPr>
        <w:pStyle w:val="Normal"/>
        <w:jc w:val="both"/>
        <w:rPr>
          <w:rFonts w:ascii="Arial" w:hAnsi="Arial" w:cs="NewsGotT;Times New Roman"/>
          <w:sz w:val="21"/>
          <w:szCs w:val="21"/>
        </w:rPr>
      </w:pPr>
      <w:r>
        <w:rPr>
          <w:rFonts w:cs="NewsGotT;Times New Roman" w:ascii="Arial" w:hAnsi="Arial"/>
          <w:sz w:val="21"/>
          <w:szCs w:val="21"/>
        </w:rPr>
      </w:r>
    </w:p>
    <w:p>
      <w:pPr>
        <w:pStyle w:val="Normal"/>
        <w:jc w:val="both"/>
        <w:rPr>
          <w:rFonts w:ascii="Arial" w:hAnsi="Arial" w:cs="NewsGotT;Times New Roman"/>
          <w:sz w:val="21"/>
          <w:szCs w:val="21"/>
        </w:rPr>
      </w:pPr>
      <w:r>
        <w:rPr>
          <w:rFonts w:cs="NewsGotT;Times New Roman" w:ascii="Arial" w:hAnsi="Arial"/>
          <w:sz w:val="21"/>
          <w:szCs w:val="21"/>
        </w:rPr>
      </w:r>
    </w:p>
    <w:p>
      <w:pPr>
        <w:pStyle w:val="Normal"/>
        <w:jc w:val="both"/>
        <w:rPr>
          <w:rFonts w:ascii="Arial" w:hAnsi="Arial" w:cs="NewsGotT;Times New Roman"/>
          <w:sz w:val="21"/>
          <w:szCs w:val="21"/>
        </w:rPr>
      </w:pPr>
      <w:r>
        <w:rPr>
          <w:rFonts w:cs="NewsGotT;Times New Roman" w:ascii="Arial" w:hAnsi="Arial"/>
          <w:sz w:val="21"/>
          <w:szCs w:val="21"/>
        </w:rPr>
      </w:r>
    </w:p>
    <w:p>
      <w:pPr>
        <w:pStyle w:val="Normal"/>
        <w:jc w:val="both"/>
        <w:rPr>
          <w:rFonts w:ascii="Arial" w:hAnsi="Arial" w:cs="NewsGotT;Times New Roman"/>
          <w:sz w:val="21"/>
          <w:szCs w:val="21"/>
        </w:rPr>
      </w:pPr>
      <w:r>
        <w:rPr>
          <w:rFonts w:cs="NewsGotT;Times New Roman" w:ascii="Arial" w:hAnsi="Arial"/>
          <w:sz w:val="21"/>
          <w:szCs w:val="21"/>
        </w:rPr>
      </w:r>
    </w:p>
    <w:p>
      <w:pPr>
        <w:pStyle w:val="Normal"/>
        <w:jc w:val="both"/>
        <w:rPr>
          <w:rFonts w:ascii="Arial" w:hAnsi="Arial" w:cs="NewsGotT;Times New Roman"/>
          <w:sz w:val="21"/>
          <w:szCs w:val="21"/>
        </w:rPr>
      </w:pPr>
      <w:r>
        <w:rPr>
          <w:rFonts w:cs="NewsGotT;Times New Roman" w:ascii="Arial" w:hAnsi="Arial"/>
          <w:sz w:val="21"/>
          <w:szCs w:val="21"/>
        </w:rPr>
      </w:r>
    </w:p>
    <w:p>
      <w:pPr>
        <w:pStyle w:val="Normal"/>
        <w:jc w:val="both"/>
        <w:rPr>
          <w:rFonts w:ascii="Arial" w:hAnsi="Arial" w:cs="NewsGotT;Times New Roman"/>
          <w:sz w:val="21"/>
          <w:szCs w:val="21"/>
        </w:rPr>
      </w:pPr>
      <w:r>
        <w:rPr>
          <w:rFonts w:cs="NewsGotT;Times New Roman" w:ascii="Arial" w:hAnsi="Arial"/>
          <w:sz w:val="21"/>
          <w:szCs w:val="21"/>
        </w:rPr>
        <w:t>Este último, obligatoriamente, deberá venir valorado a los precios reales de facturación e indicará el número de envases suministrados de cada presentación, el lote y la caducidad.</w:t>
      </w:r>
    </w:p>
    <w:p>
      <w:pPr>
        <w:pStyle w:val="Normal"/>
        <w:shd w:val="clear" w:color="auto" w:fill="FFFFFF"/>
        <w:jc w:val="both"/>
        <w:rPr>
          <w:rFonts w:ascii="Arial" w:hAnsi="Arial" w:cs="NewsGotT;Times New Roman"/>
          <w:b/>
          <w:b/>
          <w:color w:val="000000"/>
          <w:sz w:val="21"/>
          <w:szCs w:val="21"/>
          <w:u w:val="single"/>
        </w:rPr>
      </w:pPr>
      <w:r>
        <w:rPr>
          <w:rFonts w:cs="NewsGotT;Times New Roman" w:ascii="Arial" w:hAnsi="Arial"/>
          <w:b/>
          <w:color w:val="000000"/>
          <w:sz w:val="21"/>
          <w:szCs w:val="21"/>
          <w:u w:val="single"/>
        </w:rPr>
      </w:r>
    </w:p>
    <w:p>
      <w:pPr>
        <w:pStyle w:val="Normal"/>
        <w:shd w:val="clear" w:color="auto" w:fill="FFFFFF"/>
        <w:jc w:val="both"/>
        <w:rPr>
          <w:rFonts w:ascii="Arial" w:hAnsi="Arial" w:cs="NewsGotT;Times New Roman"/>
          <w:b/>
          <w:b/>
          <w:color w:val="000000"/>
          <w:sz w:val="21"/>
          <w:szCs w:val="21"/>
          <w:u w:val="single"/>
        </w:rPr>
      </w:pPr>
      <w:r>
        <w:rPr>
          <w:rFonts w:cs="NewsGotT;Times New Roman" w:ascii="Arial" w:hAnsi="Arial"/>
          <w:b/>
          <w:color w:val="000000"/>
          <w:sz w:val="21"/>
          <w:szCs w:val="21"/>
          <w:u w:val="single"/>
        </w:rPr>
        <w:t>20.- RÉGIMEN DE PAGO</w:t>
      </w:r>
    </w:p>
    <w:p>
      <w:pPr>
        <w:pStyle w:val="Normal"/>
        <w:shd w:val="clear" w:color="auto" w:fill="FFFFFF"/>
        <w:jc w:val="both"/>
        <w:rPr>
          <w:rFonts w:ascii="Arial" w:hAnsi="Arial" w:cs="NewsGotT;Times New Roman"/>
          <w:b/>
          <w:b/>
          <w:sz w:val="21"/>
          <w:szCs w:val="21"/>
        </w:rPr>
      </w:pPr>
      <w:r>
        <w:rPr>
          <w:rFonts w:cs="NewsGotT;Times New Roman" w:ascii="Arial" w:hAnsi="Arial"/>
          <w:b/>
          <w:sz w:val="21"/>
          <w:szCs w:val="21"/>
        </w:rPr>
      </w:r>
    </w:p>
    <w:p>
      <w:pPr>
        <w:pStyle w:val="Cuerpodetexto"/>
        <w:spacing w:before="0" w:after="240"/>
        <w:jc w:val="both"/>
        <w:rPr/>
      </w:pPr>
      <w:r>
        <w:rPr>
          <w:rFonts w:cs="NewsGotT;Times New Roman" w:ascii="Arial" w:hAnsi="Arial"/>
          <w:b/>
          <w:sz w:val="21"/>
          <w:szCs w:val="21"/>
        </w:rPr>
        <w:t>20.1.-</w:t>
      </w:r>
      <w:r>
        <w:rPr>
          <w:rFonts w:cs="NewsGotT;Times New Roman" w:ascii="Arial" w:hAnsi="Arial"/>
          <w:b/>
          <w:bCs/>
          <w:sz w:val="21"/>
          <w:szCs w:val="21"/>
        </w:rPr>
        <w:t xml:space="preserve"> El pago se llevará a cabo conforme se vayan produciendo las entregas de los medicamentos, en los términos previstos en el acuerdo marco.</w:t>
      </w:r>
    </w:p>
    <w:p>
      <w:pPr>
        <w:pStyle w:val="Cuerpodetexto"/>
        <w:spacing w:before="0" w:after="240"/>
        <w:jc w:val="both"/>
        <w:rPr>
          <w:rFonts w:ascii="Arial" w:hAnsi="Arial" w:cs="NewsGotT;Times New Roman"/>
          <w:sz w:val="21"/>
          <w:szCs w:val="21"/>
        </w:rPr>
      </w:pPr>
      <w:r>
        <w:rPr>
          <w:rFonts w:cs="NewsGotT;Times New Roman" w:ascii="Arial" w:hAnsi="Arial"/>
          <w:sz w:val="21"/>
          <w:szCs w:val="21"/>
        </w:rPr>
        <w:t>En este sentido, se abonará al contratista el suministro realizado y recibido de conformidad, previa presentación de la factura correspondiente. El Servicio Andaluz de Salud tendrá la obligación de abonar el precio en el plazo previsto en el artículo 198.4 de la LCSP. El plazo comenzará a contar a partir de la aprobación de los documentos que acrediten la conformidad con lo dispuesto en el acuerdo marco de los bienes entregados, aprobación que la administración llevará a cabo dentro de los treinta días siguientes a la entrega efectiva de los bienes, salvo acuerdo expreso en contrario establecido en el contrato y en alguno de los documentos que rijan la contratación.</w:t>
      </w:r>
    </w:p>
    <w:p>
      <w:pPr>
        <w:pStyle w:val="Cuerpodetexto"/>
        <w:spacing w:before="0" w:after="240"/>
        <w:rPr/>
      </w:pPr>
      <w:r>
        <w:rPr>
          <w:rFonts w:cs="NewsGotT;Times New Roman" w:ascii="Arial" w:hAnsi="Arial"/>
          <w:b/>
          <w:sz w:val="21"/>
          <w:szCs w:val="21"/>
        </w:rPr>
        <w:t>20.2.-</w:t>
      </w:r>
      <w:r>
        <w:rPr>
          <w:rFonts w:cs="NewsGotT;Times New Roman" w:ascii="Arial" w:hAnsi="Arial"/>
          <w:sz w:val="21"/>
          <w:szCs w:val="21"/>
        </w:rPr>
        <w:t xml:space="preserve"> </w:t>
      </w:r>
      <w:r>
        <w:rPr>
          <w:rFonts w:cs="NewsGotT;Times New Roman" w:ascii="Arial" w:hAnsi="Arial"/>
          <w:b/>
          <w:bCs/>
          <w:sz w:val="21"/>
          <w:szCs w:val="21"/>
        </w:rPr>
        <w:t>Identificación del órgano administrativo con competencias en materia de contabilidad pública:</w:t>
      </w:r>
    </w:p>
    <w:p>
      <w:pPr>
        <w:pStyle w:val="Cuerpodetexto"/>
        <w:spacing w:before="0" w:after="120"/>
        <w:rPr>
          <w:rFonts w:ascii="Arial" w:hAnsi="Arial" w:cs="NewsGotT;Times New Roman"/>
          <w:color w:val="000000"/>
          <w:sz w:val="21"/>
          <w:szCs w:val="21"/>
        </w:rPr>
      </w:pPr>
      <w:r>
        <w:rPr>
          <w:rFonts w:cs="NewsGotT;Times New Roman" w:ascii="Arial" w:hAnsi="Arial"/>
          <w:color w:val="000000"/>
          <w:sz w:val="21"/>
          <w:szCs w:val="21"/>
        </w:rPr>
        <w:t>Intervención General de la Junta de Andalucía</w:t>
      </w:r>
    </w:p>
    <w:p>
      <w:pPr>
        <w:pStyle w:val="Cuerpodetexto"/>
        <w:spacing w:before="0" w:after="240"/>
        <w:rPr>
          <w:rFonts w:ascii="Arial" w:hAnsi="Arial" w:cs="NewsGotT;Times New Roman"/>
          <w:b/>
          <w:b/>
          <w:sz w:val="21"/>
          <w:szCs w:val="21"/>
        </w:rPr>
      </w:pPr>
      <w:r>
        <w:rPr>
          <w:rFonts w:cs="NewsGotT;Times New Roman" w:ascii="Arial" w:hAnsi="Arial"/>
          <w:b/>
          <w:sz w:val="21"/>
          <w:szCs w:val="21"/>
        </w:rPr>
      </w:r>
    </w:p>
    <w:p>
      <w:pPr>
        <w:pStyle w:val="Cuerpodetexto"/>
        <w:spacing w:before="0" w:after="240"/>
        <w:rPr/>
      </w:pPr>
      <w:r>
        <w:rPr>
          <w:rFonts w:cs="NewsGotT;Times New Roman" w:ascii="Arial" w:hAnsi="Arial"/>
          <w:b/>
          <w:sz w:val="21"/>
          <w:szCs w:val="21"/>
        </w:rPr>
        <w:t>20.3.-</w:t>
      </w:r>
      <w:r>
        <w:rPr>
          <w:rFonts w:cs="NewsGotT;Times New Roman" w:ascii="Arial" w:hAnsi="Arial"/>
          <w:sz w:val="21"/>
          <w:szCs w:val="21"/>
        </w:rPr>
        <w:t xml:space="preserve"> </w:t>
      </w:r>
      <w:r>
        <w:rPr>
          <w:rFonts w:cs="NewsGotT;Times New Roman" w:ascii="Arial" w:hAnsi="Arial"/>
          <w:b/>
          <w:bCs/>
          <w:sz w:val="21"/>
          <w:szCs w:val="21"/>
        </w:rPr>
        <w:t>Dirección registro de facturas:</w:t>
      </w:r>
    </w:p>
    <w:p>
      <w:pPr>
        <w:pStyle w:val="Cuerpodetexto"/>
        <w:jc w:val="both"/>
        <w:rPr>
          <w:rFonts w:ascii="Arial" w:hAnsi="Arial" w:cs="Newsgot;Times New Roman"/>
          <w:sz w:val="21"/>
          <w:szCs w:val="21"/>
        </w:rPr>
      </w:pPr>
      <w:r>
        <w:rPr>
          <w:rFonts w:cs="Newsgot;Times New Roman" w:ascii="Arial" w:hAnsi="Arial"/>
          <w:sz w:val="21"/>
          <w:szCs w:val="21"/>
        </w:rPr>
        <w:t>El Registro Auxiliar de Facturas del órgano de contratación (Registro Auxiliar de Facturas de la Central Provincial de Compras de Córdoba , sito en el Hospital Universitario Reina Sofía, Edificio de Gobierno, planta baja. Avda. Menéndez Pidal s/n de Córdoba. CP 14004.</w:t>
      </w:r>
    </w:p>
    <w:p>
      <w:pPr>
        <w:pStyle w:val="Cuerpodetexto"/>
        <w:jc w:val="both"/>
        <w:rPr>
          <w:rFonts w:ascii="Arial" w:hAnsi="Arial" w:cs="Newsgot;Times New Roman"/>
          <w:sz w:val="21"/>
          <w:szCs w:val="21"/>
        </w:rPr>
      </w:pPr>
      <w:r>
        <w:rPr>
          <w:rFonts w:cs="Newsgot;Times New Roman" w:ascii="Arial" w:hAnsi="Arial"/>
          <w:sz w:val="21"/>
          <w:szCs w:val="21"/>
        </w:rPr>
      </w:r>
    </w:p>
    <w:p>
      <w:pPr>
        <w:pStyle w:val="Cuerpodetexto"/>
        <w:rPr/>
      </w:pPr>
      <w:r>
        <w:rPr>
          <w:rFonts w:cs="NewsGotT;Times New Roman" w:ascii="Arial" w:hAnsi="Arial"/>
          <w:b/>
          <w:sz w:val="21"/>
          <w:szCs w:val="21"/>
        </w:rPr>
        <w:t>20.4.-</w:t>
      </w:r>
      <w:r>
        <w:rPr>
          <w:rFonts w:cs="NewsGotT;Times New Roman" w:ascii="Arial" w:hAnsi="Arial"/>
          <w:sz w:val="21"/>
          <w:szCs w:val="21"/>
        </w:rPr>
        <w:t xml:space="preserve"> </w:t>
      </w:r>
      <w:r>
        <w:rPr>
          <w:rFonts w:cs="NewsGotT;Times New Roman" w:ascii="Arial" w:hAnsi="Arial"/>
          <w:b/>
          <w:bCs/>
          <w:sz w:val="21"/>
          <w:szCs w:val="21"/>
        </w:rPr>
        <w:t>Destinatario de las facturas:</w:t>
      </w:r>
    </w:p>
    <w:p>
      <w:pPr>
        <w:pStyle w:val="Cuerpodetexto"/>
        <w:spacing w:before="0" w:after="240"/>
        <w:rPr>
          <w:rFonts w:ascii="Arial" w:hAnsi="Arial" w:cs="Newsgot;Times New Roman"/>
          <w:sz w:val="21"/>
          <w:szCs w:val="21"/>
        </w:rPr>
      </w:pPr>
      <w:r>
        <w:rPr>
          <w:rFonts w:cs="Newsgot;Times New Roman" w:ascii="Arial" w:hAnsi="Arial"/>
          <w:sz w:val="21"/>
          <w:szCs w:val="21"/>
        </w:rPr>
        <w:t>Central Provincial de Compras de Córdoba.</w:t>
      </w:r>
    </w:p>
    <w:p>
      <w:pPr>
        <w:pStyle w:val="Cuerpodetexto"/>
        <w:spacing w:before="0" w:after="240"/>
        <w:rPr>
          <w:rFonts w:ascii="Arial" w:hAnsi="Arial" w:cs="Newsgot;Times New Roman"/>
          <w:sz w:val="21"/>
          <w:szCs w:val="21"/>
        </w:rPr>
      </w:pPr>
      <w:r>
        <w:rPr>
          <w:rFonts w:cs="Newsgot;Times New Roman" w:ascii="Arial" w:hAnsi="Arial"/>
          <w:sz w:val="21"/>
          <w:szCs w:val="21"/>
        </w:rPr>
      </w:r>
    </w:p>
    <w:p>
      <w:pPr>
        <w:pStyle w:val="Cuerpodetexto"/>
        <w:rPr/>
      </w:pPr>
      <w:r>
        <w:rPr>
          <w:rFonts w:cs="NewsGotT;Times New Roman" w:ascii="Arial" w:hAnsi="Arial"/>
          <w:b/>
          <w:sz w:val="21"/>
          <w:szCs w:val="21"/>
        </w:rPr>
        <w:t>20.5.- Codificación DIR3</w:t>
      </w:r>
      <w:r>
        <w:rPr>
          <w:rFonts w:cs="NewsGotT;Times New Roman" w:ascii="Arial" w:hAnsi="Arial"/>
          <w:sz w:val="21"/>
          <w:szCs w:val="21"/>
        </w:rPr>
        <w:t xml:space="preserve"> del órgano administrativo implicado en la gestión de facturas:</w:t>
      </w:r>
    </w:p>
    <w:tbl>
      <w:tblPr>
        <w:tblW w:w="9392" w:type="dxa"/>
        <w:jc w:val="left"/>
        <w:tblInd w:w="-148" w:type="dxa"/>
        <w:tblCellMar>
          <w:top w:w="0" w:type="dxa"/>
          <w:left w:w="108" w:type="dxa"/>
          <w:bottom w:w="0" w:type="dxa"/>
          <w:right w:w="108" w:type="dxa"/>
        </w:tblCellMar>
        <w:tblLook w:firstRow="1" w:noVBand="1" w:lastRow="0" w:firstColumn="1" w:lastColumn="0" w:noHBand="0" w:val="04a0"/>
      </w:tblPr>
      <w:tblGrid>
        <w:gridCol w:w="1238"/>
        <w:gridCol w:w="1418"/>
        <w:gridCol w:w="2271"/>
        <w:gridCol w:w="2124"/>
        <w:gridCol w:w="2341"/>
      </w:tblGrid>
      <w:tr>
        <w:trPr/>
        <w:tc>
          <w:tcPr>
            <w:tcW w:w="1238" w:type="dxa"/>
            <w:tcBorders>
              <w:top w:val="single" w:sz="4" w:space="0" w:color="000000"/>
              <w:left w:val="single" w:sz="4" w:space="0" w:color="000000"/>
              <w:bottom w:val="single" w:sz="4" w:space="0" w:color="000000"/>
            </w:tcBorders>
            <w:shd w:fill="auto" w:val="clear"/>
            <w:vAlign w:val="center"/>
          </w:tcPr>
          <w:p>
            <w:pPr>
              <w:pStyle w:val="Cuerpodetexto"/>
              <w:spacing w:before="0" w:after="140"/>
              <w:jc w:val="center"/>
              <w:rPr>
                <w:rFonts w:ascii="Arial" w:hAnsi="Arial" w:cs="NewsGotT;Times New Roman"/>
                <w:sz w:val="21"/>
                <w:szCs w:val="21"/>
              </w:rPr>
            </w:pPr>
            <w:r>
              <w:rPr>
                <w:rFonts w:cs="NewsGotT;Times New Roman" w:ascii="Arial" w:hAnsi="Arial"/>
                <w:sz w:val="21"/>
                <w:szCs w:val="21"/>
              </w:rPr>
              <w:t>SECCIÓN</w:t>
            </w:r>
          </w:p>
        </w:tc>
        <w:tc>
          <w:tcPr>
            <w:tcW w:w="1418" w:type="dxa"/>
            <w:tcBorders>
              <w:top w:val="single" w:sz="4" w:space="0" w:color="000000"/>
              <w:left w:val="single" w:sz="4" w:space="0" w:color="000000"/>
              <w:bottom w:val="single" w:sz="4" w:space="0" w:color="000000"/>
            </w:tcBorders>
            <w:shd w:fill="auto" w:val="clear"/>
            <w:vAlign w:val="center"/>
          </w:tcPr>
          <w:p>
            <w:pPr>
              <w:pStyle w:val="Cuerpodetexto"/>
              <w:spacing w:before="0" w:after="140"/>
              <w:jc w:val="center"/>
              <w:rPr>
                <w:rFonts w:ascii="Arial" w:hAnsi="Arial" w:cs="NewsGotT;Times New Roman"/>
                <w:color w:val="000000"/>
                <w:sz w:val="21"/>
                <w:szCs w:val="21"/>
              </w:rPr>
            </w:pPr>
            <w:r>
              <w:rPr>
                <w:rFonts w:cs="NewsGotT;Times New Roman" w:ascii="Arial" w:hAnsi="Arial"/>
                <w:color w:val="000000"/>
                <w:sz w:val="21"/>
                <w:szCs w:val="21"/>
              </w:rPr>
              <w:t>OG-GIRO</w:t>
            </w:r>
          </w:p>
        </w:tc>
        <w:tc>
          <w:tcPr>
            <w:tcW w:w="2271" w:type="dxa"/>
            <w:tcBorders>
              <w:top w:val="single" w:sz="4" w:space="0" w:color="000000"/>
              <w:left w:val="single" w:sz="4" w:space="0" w:color="000000"/>
              <w:bottom w:val="single" w:sz="4" w:space="0" w:color="000000"/>
            </w:tcBorders>
            <w:shd w:fill="auto" w:val="clear"/>
            <w:vAlign w:val="center"/>
          </w:tcPr>
          <w:p>
            <w:pPr>
              <w:pStyle w:val="Cuerpodetexto"/>
              <w:spacing w:before="0" w:after="140"/>
              <w:jc w:val="center"/>
              <w:rPr>
                <w:rFonts w:ascii="Arial" w:hAnsi="Arial" w:cs="NewsGotT;Times New Roman"/>
                <w:sz w:val="21"/>
                <w:szCs w:val="21"/>
              </w:rPr>
            </w:pPr>
            <w:r>
              <w:rPr>
                <w:rFonts w:cs="NewsGotT;Times New Roman" w:ascii="Arial" w:hAnsi="Arial"/>
                <w:sz w:val="21"/>
                <w:szCs w:val="21"/>
              </w:rPr>
              <w:t>UNIDAD TRAMITADORA</w:t>
            </w:r>
          </w:p>
        </w:tc>
        <w:tc>
          <w:tcPr>
            <w:tcW w:w="2124" w:type="dxa"/>
            <w:tcBorders>
              <w:top w:val="single" w:sz="4" w:space="0" w:color="000000"/>
              <w:left w:val="single" w:sz="4" w:space="0" w:color="000000"/>
              <w:bottom w:val="single" w:sz="4" w:space="0" w:color="000000"/>
            </w:tcBorders>
            <w:shd w:fill="auto" w:val="clear"/>
            <w:vAlign w:val="center"/>
          </w:tcPr>
          <w:p>
            <w:pPr>
              <w:pStyle w:val="Cuerpodetexto"/>
              <w:spacing w:before="0" w:after="140"/>
              <w:jc w:val="center"/>
              <w:rPr>
                <w:rFonts w:ascii="Arial" w:hAnsi="Arial" w:cs="NewsGotT;Times New Roman"/>
                <w:sz w:val="21"/>
                <w:szCs w:val="21"/>
              </w:rPr>
            </w:pPr>
            <w:r>
              <w:rPr>
                <w:rFonts w:cs="NewsGotT;Times New Roman" w:ascii="Arial" w:hAnsi="Arial"/>
                <w:sz w:val="21"/>
                <w:szCs w:val="21"/>
              </w:rPr>
              <w:t>ÓRGANO GESTOR</w:t>
            </w:r>
          </w:p>
        </w:tc>
        <w:tc>
          <w:tcPr>
            <w:tcW w:w="2341" w:type="dxa"/>
            <w:tcBorders>
              <w:top w:val="single" w:sz="4" w:space="0" w:color="000000"/>
              <w:left w:val="single" w:sz="4" w:space="0" w:color="000000"/>
              <w:bottom w:val="single" w:sz="4" w:space="0" w:color="000000"/>
              <w:right w:val="single" w:sz="4" w:space="0" w:color="000000"/>
            </w:tcBorders>
            <w:shd w:fill="auto" w:val="clear"/>
            <w:vAlign w:val="center"/>
          </w:tcPr>
          <w:p>
            <w:pPr>
              <w:pStyle w:val="Cuerpodetexto"/>
              <w:spacing w:before="0" w:after="140"/>
              <w:jc w:val="center"/>
              <w:rPr>
                <w:rFonts w:ascii="Arial" w:hAnsi="Arial" w:cs="NewsGotT;Times New Roman"/>
                <w:sz w:val="21"/>
                <w:szCs w:val="21"/>
              </w:rPr>
            </w:pPr>
            <w:r>
              <w:rPr>
                <w:rFonts w:cs="NewsGotT;Times New Roman" w:ascii="Arial" w:hAnsi="Arial"/>
                <w:sz w:val="21"/>
                <w:szCs w:val="21"/>
              </w:rPr>
              <w:t>OFICINA CONTABLE</w:t>
            </w:r>
          </w:p>
        </w:tc>
      </w:tr>
      <w:tr>
        <w:trPr>
          <w:trHeight w:val="1141" w:hRule="atLeast"/>
        </w:trPr>
        <w:tc>
          <w:tcPr>
            <w:tcW w:w="1238" w:type="dxa"/>
            <w:tcBorders>
              <w:top w:val="single" w:sz="4" w:space="0" w:color="000000"/>
              <w:left w:val="single" w:sz="4" w:space="0" w:color="000000"/>
              <w:bottom w:val="single" w:sz="4" w:space="0" w:color="000000"/>
            </w:tcBorders>
            <w:shd w:fill="auto" w:val="clear"/>
            <w:vAlign w:val="center"/>
          </w:tcPr>
          <w:p>
            <w:pPr>
              <w:pStyle w:val="Cuerpodetexto"/>
              <w:spacing w:before="0" w:after="140"/>
              <w:jc w:val="center"/>
              <w:rPr>
                <w:rFonts w:ascii="Arial" w:hAnsi="Arial" w:cs="NewsGotT;Times New Roman"/>
                <w:sz w:val="21"/>
                <w:szCs w:val="21"/>
              </w:rPr>
            </w:pPr>
            <w:r>
              <w:rPr>
                <w:rFonts w:cs="NewsGotT;Times New Roman" w:ascii="Arial" w:hAnsi="Arial"/>
                <w:sz w:val="21"/>
                <w:szCs w:val="21"/>
              </w:rPr>
              <w:t>1331</w:t>
            </w:r>
          </w:p>
        </w:tc>
        <w:tc>
          <w:tcPr>
            <w:tcW w:w="1418" w:type="dxa"/>
            <w:tcBorders>
              <w:top w:val="single" w:sz="4" w:space="0" w:color="000000"/>
              <w:left w:val="single" w:sz="4" w:space="0" w:color="000000"/>
              <w:bottom w:val="single" w:sz="4" w:space="0" w:color="000000"/>
            </w:tcBorders>
            <w:shd w:fill="auto" w:val="clear"/>
            <w:vAlign w:val="center"/>
          </w:tcPr>
          <w:p>
            <w:pPr>
              <w:pStyle w:val="Cuerpodetexto"/>
              <w:spacing w:before="0" w:after="140"/>
              <w:jc w:val="center"/>
              <w:rPr>
                <w:rFonts w:ascii="Arial" w:hAnsi="Arial" w:cs="NewsGotT;Times New Roman"/>
                <w:color w:val="000000"/>
                <w:sz w:val="21"/>
                <w:szCs w:val="21"/>
              </w:rPr>
            </w:pPr>
            <w:r>
              <w:rPr>
                <w:rFonts w:cs="NewsGotT;Times New Roman" w:ascii="Arial" w:hAnsi="Arial"/>
                <w:color w:val="000000"/>
                <w:sz w:val="21"/>
                <w:szCs w:val="21"/>
              </w:rPr>
              <w:t>3026</w:t>
            </w:r>
          </w:p>
        </w:tc>
        <w:tc>
          <w:tcPr>
            <w:tcW w:w="2271" w:type="dxa"/>
            <w:tcBorders>
              <w:top w:val="single" w:sz="4" w:space="0" w:color="000000"/>
              <w:left w:val="single" w:sz="4" w:space="0" w:color="000000"/>
              <w:bottom w:val="single" w:sz="4" w:space="0" w:color="000000"/>
            </w:tcBorders>
            <w:shd w:fill="auto" w:val="clear"/>
          </w:tcPr>
          <w:p>
            <w:pPr>
              <w:pStyle w:val="Normal"/>
              <w:shd w:val="clear" w:color="auto" w:fill="FFFFFF"/>
              <w:rPr>
                <w:rFonts w:ascii="Arial" w:hAnsi="Arial" w:cs="NewsGotT;Times New Roman"/>
                <w:color w:val="000000"/>
                <w:sz w:val="21"/>
                <w:szCs w:val="21"/>
              </w:rPr>
            </w:pPr>
            <w:r>
              <w:rPr>
                <w:rFonts w:cs="NewsGotT;Times New Roman" w:ascii="Arial" w:hAnsi="Arial"/>
                <w:color w:val="000000"/>
                <w:sz w:val="21"/>
                <w:szCs w:val="21"/>
              </w:rPr>
              <w:t>GE0000261-</w:t>
            </w:r>
          </w:p>
          <w:p>
            <w:pPr>
              <w:pStyle w:val="Normal"/>
              <w:shd w:val="clear" w:color="auto" w:fill="FFFFFF"/>
              <w:rPr>
                <w:rFonts w:ascii="Arial" w:hAnsi="Arial" w:cs="NewsGotT;Times New Roman"/>
                <w:color w:val="000000"/>
                <w:sz w:val="21"/>
                <w:szCs w:val="21"/>
              </w:rPr>
            </w:pPr>
            <w:r>
              <w:rPr>
                <w:rFonts w:cs="NewsGotT;Times New Roman" w:ascii="Arial" w:hAnsi="Arial"/>
                <w:color w:val="000000"/>
                <w:sz w:val="21"/>
                <w:szCs w:val="21"/>
              </w:rPr>
              <w:t>CENTRAL PROVINCIAL DE COMPRAS DE CÓRDOBA</w:t>
            </w:r>
          </w:p>
        </w:tc>
        <w:tc>
          <w:tcPr>
            <w:tcW w:w="2124" w:type="dxa"/>
            <w:tcBorders>
              <w:top w:val="single" w:sz="4" w:space="0" w:color="000000"/>
              <w:left w:val="single" w:sz="4" w:space="0" w:color="000000"/>
              <w:bottom w:val="single" w:sz="4" w:space="0" w:color="000000"/>
            </w:tcBorders>
            <w:shd w:fill="auto" w:val="clear"/>
          </w:tcPr>
          <w:p>
            <w:pPr>
              <w:pStyle w:val="Normal"/>
              <w:shd w:val="clear" w:color="auto" w:fill="FFFFFF"/>
              <w:rPr>
                <w:rFonts w:ascii="Arial" w:hAnsi="Arial" w:cs="NewsGotT;Times New Roman"/>
                <w:color w:val="000000"/>
                <w:sz w:val="21"/>
                <w:szCs w:val="21"/>
              </w:rPr>
            </w:pPr>
            <w:r>
              <w:rPr>
                <w:rFonts w:cs="NewsGotT;Times New Roman" w:ascii="Arial" w:hAnsi="Arial"/>
                <w:color w:val="000000"/>
                <w:sz w:val="21"/>
                <w:szCs w:val="21"/>
              </w:rPr>
              <w:t>GE0000261-</w:t>
            </w:r>
          </w:p>
          <w:p>
            <w:pPr>
              <w:pStyle w:val="Normal"/>
              <w:shd w:val="clear" w:color="auto" w:fill="FFFFFF"/>
              <w:rPr>
                <w:rFonts w:ascii="Arial" w:hAnsi="Arial" w:cs="NewsGotT;Times New Roman"/>
                <w:color w:val="000000"/>
                <w:sz w:val="21"/>
                <w:szCs w:val="21"/>
              </w:rPr>
            </w:pPr>
            <w:r>
              <w:rPr>
                <w:rFonts w:cs="NewsGotT;Times New Roman" w:ascii="Arial" w:hAnsi="Arial"/>
                <w:color w:val="000000"/>
                <w:sz w:val="21"/>
                <w:szCs w:val="21"/>
              </w:rPr>
              <w:t>CENTRAL PROVINCIAL DE COMPRAS DE</w:t>
            </w:r>
          </w:p>
          <w:p>
            <w:pPr>
              <w:pStyle w:val="Normal"/>
              <w:shd w:val="clear" w:color="auto" w:fill="FFFFFF"/>
              <w:rPr>
                <w:rFonts w:ascii="Arial" w:hAnsi="Arial" w:cs="NewsGotT;Times New Roman"/>
                <w:color w:val="000000"/>
                <w:sz w:val="21"/>
                <w:szCs w:val="21"/>
              </w:rPr>
            </w:pPr>
            <w:r>
              <w:rPr>
                <w:rFonts w:cs="NewsGotT;Times New Roman" w:ascii="Arial" w:hAnsi="Arial"/>
                <w:color w:val="000000"/>
                <w:sz w:val="21"/>
                <w:szCs w:val="21"/>
              </w:rPr>
              <w:t>CÓRDOBA</w:t>
            </w:r>
          </w:p>
        </w:tc>
        <w:tc>
          <w:tcPr>
            <w:tcW w:w="2341" w:type="dxa"/>
            <w:tcBorders>
              <w:top w:val="single" w:sz="4" w:space="0" w:color="000000"/>
              <w:left w:val="single" w:sz="4" w:space="0" w:color="000000"/>
              <w:bottom w:val="single" w:sz="4" w:space="0" w:color="000000"/>
              <w:right w:val="single" w:sz="4" w:space="0" w:color="000000"/>
            </w:tcBorders>
            <w:shd w:fill="auto" w:val="clear"/>
          </w:tcPr>
          <w:p>
            <w:pPr>
              <w:pStyle w:val="Normal"/>
              <w:shd w:val="clear" w:color="auto" w:fill="FFFFFF"/>
              <w:rPr>
                <w:rFonts w:ascii="Arial" w:hAnsi="Arial" w:cs="NewsGotT;Times New Roman"/>
                <w:color w:val="000000"/>
                <w:sz w:val="21"/>
                <w:szCs w:val="21"/>
              </w:rPr>
            </w:pPr>
            <w:r>
              <w:rPr>
                <w:rFonts w:cs="NewsGotT;Times New Roman" w:ascii="Arial" w:hAnsi="Arial"/>
                <w:color w:val="000000"/>
                <w:sz w:val="21"/>
                <w:szCs w:val="21"/>
              </w:rPr>
              <w:t>A01004456-</w:t>
            </w:r>
          </w:p>
          <w:p>
            <w:pPr>
              <w:pStyle w:val="Normal"/>
              <w:shd w:val="clear" w:color="auto" w:fill="FFFFFF"/>
              <w:rPr>
                <w:rFonts w:ascii="Arial" w:hAnsi="Arial" w:cs="NewsGotT;Times New Roman"/>
                <w:color w:val="000000"/>
                <w:sz w:val="21"/>
                <w:szCs w:val="21"/>
              </w:rPr>
            </w:pPr>
            <w:r>
              <w:rPr>
                <w:rFonts w:cs="NewsGotT;Times New Roman" w:ascii="Arial" w:hAnsi="Arial"/>
                <w:color w:val="000000"/>
                <w:sz w:val="21"/>
                <w:szCs w:val="21"/>
              </w:rPr>
              <w:t>INTERVENCIÓN</w:t>
            </w:r>
          </w:p>
          <w:p>
            <w:pPr>
              <w:pStyle w:val="Normal"/>
              <w:shd w:val="clear" w:color="auto" w:fill="FFFFFF"/>
              <w:rPr>
                <w:rFonts w:ascii="Arial" w:hAnsi="Arial" w:cs="NewsGotT;Times New Roman"/>
                <w:color w:val="000000"/>
                <w:sz w:val="21"/>
                <w:szCs w:val="21"/>
              </w:rPr>
            </w:pPr>
            <w:r>
              <w:rPr>
                <w:rFonts w:cs="NewsGotT;Times New Roman" w:ascii="Arial" w:hAnsi="Arial"/>
                <w:color w:val="000000"/>
                <w:sz w:val="21"/>
                <w:szCs w:val="21"/>
              </w:rPr>
              <w:t>GENERAL DE LA</w:t>
            </w:r>
          </w:p>
          <w:p>
            <w:pPr>
              <w:pStyle w:val="Normal"/>
              <w:shd w:val="clear" w:color="auto" w:fill="FFFFFF"/>
              <w:rPr>
                <w:rFonts w:ascii="Arial" w:hAnsi="Arial" w:cs="NewsGotT;Times New Roman"/>
                <w:color w:val="000000"/>
                <w:sz w:val="21"/>
                <w:szCs w:val="21"/>
              </w:rPr>
            </w:pPr>
            <w:r>
              <w:rPr>
                <w:rFonts w:cs="NewsGotT;Times New Roman" w:ascii="Arial" w:hAnsi="Arial"/>
                <w:color w:val="000000"/>
                <w:sz w:val="21"/>
                <w:szCs w:val="21"/>
              </w:rPr>
              <w:t>JUNTA DE</w:t>
            </w:r>
          </w:p>
          <w:p>
            <w:pPr>
              <w:pStyle w:val="Normal"/>
              <w:shd w:val="clear" w:color="auto" w:fill="FFFFFF"/>
              <w:rPr>
                <w:rFonts w:ascii="Arial" w:hAnsi="Arial" w:cs="NewsGotT;Times New Roman"/>
                <w:color w:val="000000"/>
                <w:sz w:val="21"/>
                <w:szCs w:val="21"/>
              </w:rPr>
            </w:pPr>
            <w:r>
              <w:rPr>
                <w:rFonts w:cs="NewsGotT;Times New Roman" w:ascii="Arial" w:hAnsi="Arial"/>
                <w:color w:val="000000"/>
                <w:sz w:val="21"/>
                <w:szCs w:val="21"/>
              </w:rPr>
              <w:t>ANDALUCÍA</w:t>
            </w:r>
          </w:p>
        </w:tc>
      </w:tr>
    </w:tbl>
    <w:p>
      <w:pPr>
        <w:pStyle w:val="Cuerpodetexto"/>
        <w:rPr>
          <w:rFonts w:ascii="Arial" w:hAnsi="Arial" w:cs="NewsGotT;Times New Roman"/>
          <w:b/>
          <w:b/>
          <w:sz w:val="21"/>
          <w:szCs w:val="21"/>
        </w:rPr>
      </w:pPr>
      <w:r>
        <w:rPr>
          <w:rFonts w:cs="NewsGotT;Times New Roman" w:ascii="Arial" w:hAnsi="Arial"/>
          <w:b/>
          <w:sz w:val="21"/>
          <w:szCs w:val="21"/>
        </w:rPr>
      </w:r>
    </w:p>
    <w:p>
      <w:pPr>
        <w:pStyle w:val="Cuerpodetexto"/>
        <w:rPr>
          <w:rFonts w:ascii="Arial" w:hAnsi="Arial" w:cs="NewsGotT;Times New Roman"/>
          <w:b/>
          <w:b/>
          <w:sz w:val="21"/>
          <w:szCs w:val="21"/>
          <w:u w:val="single"/>
        </w:rPr>
      </w:pPr>
      <w:r>
        <w:rPr>
          <w:rFonts w:cs="NewsGotT;Times New Roman" w:ascii="Arial" w:hAnsi="Arial"/>
          <w:b/>
          <w:sz w:val="21"/>
          <w:szCs w:val="21"/>
          <w:u w:val="single"/>
        </w:rPr>
      </w:r>
    </w:p>
    <w:p>
      <w:pPr>
        <w:pStyle w:val="Cuerpodetexto"/>
        <w:rPr>
          <w:rFonts w:ascii="Arial" w:hAnsi="Arial" w:cs="NewsGotT;Times New Roman"/>
          <w:b/>
          <w:b/>
          <w:sz w:val="21"/>
          <w:szCs w:val="21"/>
          <w:u w:val="single"/>
        </w:rPr>
      </w:pPr>
      <w:r>
        <w:rPr>
          <w:rFonts w:cs="NewsGotT;Times New Roman" w:ascii="Arial" w:hAnsi="Arial"/>
          <w:b/>
          <w:sz w:val="21"/>
          <w:szCs w:val="21"/>
          <w:u w:val="single"/>
        </w:rPr>
      </w:r>
    </w:p>
    <w:p>
      <w:pPr>
        <w:pStyle w:val="Cuerpodetexto"/>
        <w:rPr>
          <w:rFonts w:ascii="Arial" w:hAnsi="Arial" w:cs="NewsGotT;Times New Roman"/>
          <w:b/>
          <w:b/>
          <w:sz w:val="21"/>
          <w:szCs w:val="21"/>
          <w:u w:val="single"/>
        </w:rPr>
      </w:pPr>
      <w:r>
        <w:rPr>
          <w:rFonts w:cs="NewsGotT;Times New Roman" w:ascii="Arial" w:hAnsi="Arial"/>
          <w:b/>
          <w:sz w:val="21"/>
          <w:szCs w:val="21"/>
          <w:u w:val="single"/>
        </w:rPr>
      </w:r>
    </w:p>
    <w:p>
      <w:pPr>
        <w:pStyle w:val="Cuerpodetexto"/>
        <w:rPr>
          <w:rFonts w:ascii="Arial" w:hAnsi="Arial" w:cs="NewsGotT;Times New Roman"/>
          <w:b/>
          <w:b/>
          <w:sz w:val="21"/>
          <w:szCs w:val="21"/>
          <w:u w:val="single"/>
        </w:rPr>
      </w:pPr>
      <w:r>
        <w:rPr>
          <w:rFonts w:cs="NewsGotT;Times New Roman" w:ascii="Arial" w:hAnsi="Arial"/>
          <w:b/>
          <w:sz w:val="21"/>
          <w:szCs w:val="21"/>
          <w:u w:val="single"/>
        </w:rPr>
      </w:r>
    </w:p>
    <w:p>
      <w:pPr>
        <w:pStyle w:val="Cuerpodetexto"/>
        <w:rPr/>
      </w:pPr>
      <w:r>
        <w:rPr>
          <w:rFonts w:cs="NewsGotT;Times New Roman" w:ascii="Arial" w:hAnsi="Arial"/>
          <w:b/>
          <w:sz w:val="21"/>
          <w:szCs w:val="21"/>
          <w:u w:val="single"/>
        </w:rPr>
        <w:t>21.- DOCUMENTOS RELATIVOS A SOLVENCIA ECONÓMICA, FINANCIERA Y TÉCNICA</w:t>
      </w:r>
    </w:p>
    <w:p>
      <w:pPr>
        <w:pStyle w:val="Cuerpodetexto"/>
        <w:rPr/>
      </w:pPr>
      <w:r>
        <w:rPr>
          <w:rFonts w:cs="NewsGotT;Times New Roman" w:ascii="Arial" w:hAnsi="Arial"/>
          <w:b/>
          <w:sz w:val="21"/>
          <w:szCs w:val="21"/>
        </w:rPr>
        <w:t>21.1.-</w:t>
      </w:r>
      <w:r>
        <w:rPr>
          <w:rFonts w:cs="NewsGotT;Times New Roman" w:ascii="Arial" w:hAnsi="Arial"/>
          <w:sz w:val="21"/>
          <w:szCs w:val="21"/>
        </w:rPr>
        <w:t xml:space="preserve"> Requisitos mínimos basados en los medios de acreditar la solvencia económica y financiera, y técnica, conforme a los artículos 86, 87 y 89 de la LCSP.</w:t>
      </w:r>
    </w:p>
    <w:p>
      <w:pPr>
        <w:pStyle w:val="Normal"/>
        <w:rPr/>
      </w:pPr>
      <w:r>
        <w:rPr>
          <w:rFonts w:cs="NewsGotT;Times New Roman" w:ascii="Arial" w:hAnsi="Arial"/>
          <w:b/>
          <w:sz w:val="21"/>
          <w:szCs w:val="21"/>
          <w:u w:val="single"/>
        </w:rPr>
        <w:t xml:space="preserve">Solvencia económica </w:t>
      </w:r>
      <w:r>
        <w:rPr>
          <w:rFonts w:cs="NewsGotT;Times New Roman" w:ascii="Arial" w:hAnsi="Arial"/>
          <w:b/>
          <w:sz w:val="21"/>
          <w:szCs w:val="21"/>
          <w:u w:val="single"/>
          <w:lang w:eastAsia="en-US"/>
        </w:rPr>
        <w:t>y financiera (artículo 87 de la LCSP)</w:t>
      </w:r>
    </w:p>
    <w:p>
      <w:pPr>
        <w:pStyle w:val="Normal"/>
        <w:rPr>
          <w:rFonts w:ascii="Arial" w:hAnsi="Arial" w:cs="NewsGotT;Times New Roman"/>
          <w:b/>
          <w:b/>
          <w:sz w:val="21"/>
          <w:szCs w:val="21"/>
          <w:u w:val="single"/>
          <w:lang w:eastAsia="en-US"/>
        </w:rPr>
      </w:pPr>
      <w:r>
        <w:rPr>
          <w:rFonts w:cs="NewsGotT;Times New Roman" w:ascii="Arial" w:hAnsi="Arial"/>
          <w:b/>
          <w:sz w:val="21"/>
          <w:szCs w:val="21"/>
          <w:u w:val="single"/>
          <w:lang w:eastAsia="en-US"/>
        </w:rPr>
      </w:r>
    </w:p>
    <w:p>
      <w:pPr>
        <w:pStyle w:val="Normal"/>
        <w:jc w:val="both"/>
        <w:rPr/>
      </w:pPr>
      <w:r>
        <w:rPr>
          <w:rFonts w:cs="NewsGotT;Times New Roman" w:ascii="Arial" w:hAnsi="Arial"/>
          <w:sz w:val="21"/>
          <w:szCs w:val="21"/>
        </w:rPr>
        <w:t>La solvencia económica y financiera, deberá acreditarse mediante la presentación por la persona de una declaración sobre el volumen anual de negocios referido al mejor ejercicio dentro de los tres últimos disponibles en función de las fechas de constitución o de inicio de actividades del empresario y de presentación de las ofertas, por importe igual o superior a la cuarta parte del valor máximo estimado.</w:t>
      </w:r>
    </w:p>
    <w:p>
      <w:pPr>
        <w:pStyle w:val="BodyTextIndent2"/>
        <w:ind w:left="0" w:hanging="0"/>
        <w:rPr>
          <w:rFonts w:eastAsia="NewsGotT;Times New Roman" w:cs="NewsGotT;Times New Roman"/>
          <w:sz w:val="21"/>
          <w:szCs w:val="21"/>
        </w:rPr>
      </w:pPr>
      <w:r>
        <w:rPr>
          <w:rFonts w:eastAsia="NewsGotT;Times New Roman" w:cs="NewsGotT;Times New Roman"/>
          <w:sz w:val="21"/>
          <w:szCs w:val="21"/>
        </w:rPr>
        <w:t xml:space="preserve"> </w:t>
      </w:r>
    </w:p>
    <w:p>
      <w:pPr>
        <w:pStyle w:val="Normal"/>
        <w:jc w:val="both"/>
        <w:rPr>
          <w:rFonts w:ascii="Arial" w:hAnsi="Arial" w:cs="NewsGotT;Times New Roman"/>
          <w:sz w:val="21"/>
          <w:szCs w:val="21"/>
        </w:rPr>
      </w:pPr>
      <w:r>
        <w:rPr>
          <w:rFonts w:cs="NewsGotT;Times New Roman" w:ascii="Arial" w:hAnsi="Arial"/>
          <w:sz w:val="21"/>
          <w:szCs w:val="21"/>
        </w:rPr>
        <w:t>La acreditación documental de la suficiencia de la solvencia económica y financiera del empresario se efectuará mediante la aportación de las cuentas anuales, aprobadas y depositadas en el Registro Mercantil, si el empresario estuviera inscrito en dicho Registro, y en caso contrario, por las depositadas en el Registro Oficial en que deba estar inscrito, referidas al mejor ejercicio de los tres últimos disponibles, así como declaración indicando el volumen global de la empresa en estos tres últimos ejercicios.</w:t>
      </w:r>
    </w:p>
    <w:p>
      <w:pPr>
        <w:pStyle w:val="Normal"/>
        <w:jc w:val="both"/>
        <w:rPr>
          <w:rFonts w:ascii="Arial" w:hAnsi="Arial" w:cs="NewsGotT;Times New Roman"/>
          <w:sz w:val="21"/>
          <w:szCs w:val="21"/>
        </w:rPr>
      </w:pPr>
      <w:r>
        <w:rPr>
          <w:rFonts w:cs="NewsGotT;Times New Roman" w:ascii="Arial" w:hAnsi="Arial"/>
          <w:sz w:val="21"/>
          <w:szCs w:val="21"/>
        </w:rPr>
      </w:r>
    </w:p>
    <w:p>
      <w:pPr>
        <w:pStyle w:val="Normal"/>
        <w:jc w:val="both"/>
        <w:rPr>
          <w:rFonts w:ascii="Arial" w:hAnsi="Arial" w:cs="NewsGotT;Times New Roman"/>
          <w:b/>
          <w:b/>
          <w:sz w:val="21"/>
          <w:szCs w:val="21"/>
          <w:u w:val="single"/>
          <w:lang w:eastAsia="en-US"/>
        </w:rPr>
      </w:pPr>
      <w:r>
        <w:rPr>
          <w:rFonts w:cs="NewsGotT;Times New Roman" w:ascii="Arial" w:hAnsi="Arial"/>
          <w:b/>
          <w:sz w:val="21"/>
          <w:szCs w:val="21"/>
          <w:u w:val="single"/>
          <w:lang w:eastAsia="en-US"/>
        </w:rPr>
        <w:t>Solvencia técnica (artículo 89.1 de la LCSP)</w:t>
      </w:r>
    </w:p>
    <w:p>
      <w:pPr>
        <w:pStyle w:val="Normal"/>
        <w:jc w:val="both"/>
        <w:rPr>
          <w:rFonts w:ascii="Arial" w:hAnsi="Arial" w:cs="NewsGotT;Times New Roman"/>
          <w:sz w:val="21"/>
          <w:szCs w:val="21"/>
        </w:rPr>
      </w:pPr>
      <w:r>
        <w:rPr>
          <w:rFonts w:cs="NewsGotT;Times New Roman" w:ascii="Arial" w:hAnsi="Arial"/>
          <w:sz w:val="21"/>
          <w:szCs w:val="21"/>
        </w:rPr>
        <w:t>Relación de los principales suministros realizados de igual o similar naturaleza que los que constituyen el objeto del contrato, en el curso de los tres últimos años, indicando su importe, fechas y destinatario público o privado de los mismos. Los suministros efectuados se acreditarán mediante certificados expedidos o visados por el órgano competente, cuando el destinatario sea una entidad del sector público o cuando el destinatario sea un comprador privado, mediante un certificado expedido por éste o, a falta de este certificado, mediante una declaración del empresario. Deberá acreditar un total de destinatarios públicos o privados no inferior a tres.</w:t>
      </w:r>
    </w:p>
    <w:p>
      <w:pPr>
        <w:pStyle w:val="Normal"/>
        <w:jc w:val="both"/>
        <w:rPr>
          <w:rFonts w:ascii="Arial" w:hAnsi="Arial" w:cs="NewsGotT;Times New Roman"/>
          <w:sz w:val="21"/>
          <w:szCs w:val="21"/>
        </w:rPr>
      </w:pPr>
      <w:r>
        <w:rPr>
          <w:rFonts w:cs="NewsGotT;Times New Roman" w:ascii="Arial" w:hAnsi="Arial"/>
          <w:sz w:val="21"/>
          <w:szCs w:val="21"/>
        </w:rPr>
      </w:r>
    </w:p>
    <w:p>
      <w:pPr>
        <w:pStyle w:val="Normal"/>
        <w:jc w:val="both"/>
        <w:rPr>
          <w:rFonts w:ascii="Arial" w:hAnsi="Arial" w:cs="NewsGotT;Times New Roman"/>
          <w:sz w:val="21"/>
          <w:szCs w:val="21"/>
        </w:rPr>
      </w:pPr>
      <w:r>
        <w:rPr>
          <w:rFonts w:cs="NewsGotT;Times New Roman" w:ascii="Arial" w:hAnsi="Arial"/>
          <w:sz w:val="21"/>
          <w:szCs w:val="21"/>
        </w:rPr>
        <w:t>Para determinar que un suministro es de igual o similar naturaleza al que constituye el objeto del contrato se atenderá a los tres primeros dígitos de los respectivos códigos de la CPV.</w:t>
      </w:r>
    </w:p>
    <w:p>
      <w:pPr>
        <w:pStyle w:val="Normal"/>
        <w:rPr>
          <w:rFonts w:ascii="Arial" w:hAnsi="Arial"/>
          <w:sz w:val="21"/>
          <w:szCs w:val="21"/>
          <w:highlight w:val="yellow"/>
        </w:rPr>
      </w:pPr>
      <w:r>
        <w:rPr>
          <w:rFonts w:ascii="Arial" w:hAnsi="Arial"/>
          <w:sz w:val="21"/>
          <w:szCs w:val="21"/>
          <w:highlight w:val="yellow"/>
        </w:rPr>
      </w:r>
    </w:p>
    <w:p>
      <w:pPr>
        <w:pStyle w:val="Normal"/>
        <w:rPr>
          <w:rFonts w:ascii="Arial" w:hAnsi="Arial" w:cs="NewsGotT;Times New Roman"/>
          <w:color w:val="000000"/>
          <w:sz w:val="21"/>
          <w:szCs w:val="21"/>
        </w:rPr>
      </w:pPr>
      <w:r>
        <w:rPr>
          <w:rFonts w:cs="NewsGotT;Times New Roman" w:ascii="Arial" w:hAnsi="Arial"/>
          <w:color w:val="000000"/>
          <w:sz w:val="21"/>
          <w:szCs w:val="21"/>
        </w:rPr>
      </w:r>
    </w:p>
    <w:p>
      <w:pPr>
        <w:pStyle w:val="Cuerpodetexto"/>
        <w:rPr/>
      </w:pPr>
      <w:r>
        <w:rPr>
          <w:rFonts w:cs="NewsGotT;Times New Roman" w:ascii="Arial" w:hAnsi="Arial"/>
          <w:b/>
          <w:sz w:val="21"/>
          <w:szCs w:val="21"/>
        </w:rPr>
        <w:t>21.2.-</w:t>
      </w:r>
      <w:r>
        <w:rPr>
          <w:rFonts w:cs="NewsGotT;Times New Roman" w:ascii="Arial" w:hAnsi="Arial"/>
          <w:sz w:val="21"/>
          <w:szCs w:val="21"/>
        </w:rPr>
        <w:t xml:space="preserve"> </w:t>
      </w:r>
      <w:r>
        <w:rPr>
          <w:rFonts w:cs="NewsGotT;Times New Roman" w:ascii="Arial" w:hAnsi="Arial"/>
          <w:b/>
          <w:bCs/>
          <w:sz w:val="21"/>
          <w:szCs w:val="21"/>
        </w:rPr>
        <w:t>Otros requisitos no incluidos en el DEUC:</w:t>
      </w:r>
    </w:p>
    <w:p>
      <w:pPr>
        <w:pStyle w:val="Cuerpodetexto"/>
        <w:numPr>
          <w:ilvl w:val="0"/>
          <w:numId w:val="4"/>
        </w:numPr>
        <w:rPr>
          <w:rFonts w:ascii="Arial" w:hAnsi="Arial" w:cs="NewsGotT;Times New Roman"/>
          <w:sz w:val="21"/>
          <w:szCs w:val="21"/>
        </w:rPr>
      </w:pPr>
      <w:r>
        <w:rPr>
          <w:rFonts w:cs="NewsGotT;Times New Roman" w:ascii="Arial" w:hAnsi="Arial"/>
          <w:sz w:val="21"/>
          <w:szCs w:val="21"/>
        </w:rPr>
        <w:t>Compromiso de implantación del Sistema Estándar EDI si resulta adjudicatario: SI.</w:t>
      </w:r>
    </w:p>
    <w:p>
      <w:pPr>
        <w:pStyle w:val="Cuerpodetexto"/>
        <w:spacing w:before="0" w:after="240"/>
        <w:rPr>
          <w:rFonts w:ascii="Arial" w:hAnsi="Arial" w:cs="NewsGotT;Times New Roman"/>
          <w:b/>
          <w:b/>
          <w:sz w:val="21"/>
          <w:szCs w:val="21"/>
          <w:u w:val="single"/>
        </w:rPr>
      </w:pPr>
      <w:r>
        <w:rPr>
          <w:rFonts w:cs="NewsGotT;Times New Roman" w:ascii="Arial" w:hAnsi="Arial"/>
          <w:b/>
          <w:sz w:val="21"/>
          <w:szCs w:val="21"/>
          <w:u w:val="single"/>
        </w:rPr>
      </w:r>
    </w:p>
    <w:p>
      <w:pPr>
        <w:pStyle w:val="Cuerpodetexto"/>
        <w:spacing w:before="0" w:after="240"/>
        <w:rPr/>
      </w:pPr>
      <w:r>
        <w:rPr>
          <w:rFonts w:cs="NewsGotT;Times New Roman" w:ascii="Arial" w:hAnsi="Arial"/>
          <w:b/>
          <w:sz w:val="21"/>
          <w:szCs w:val="21"/>
          <w:u w:val="single"/>
        </w:rPr>
        <w:t>22.- PREVISIÓN DE MODIFICACIÓN</w:t>
      </w:r>
    </w:p>
    <w:p>
      <w:pPr>
        <w:pStyle w:val="Cuerpodetexto"/>
        <w:spacing w:before="0" w:after="240"/>
        <w:rPr/>
      </w:pPr>
      <w:r>
        <w:rPr>
          <w:rFonts w:cs="NewsGotT;Times New Roman" w:ascii="Arial" w:hAnsi="Arial"/>
          <w:b/>
          <w:sz w:val="21"/>
          <w:szCs w:val="21"/>
        </w:rPr>
        <w:t>22.1.- PREVISIÓN DE MODIFICACIÓN DEL ACUERDO MARCO</w:t>
      </w:r>
    </w:p>
    <w:p>
      <w:pPr>
        <w:pStyle w:val="LONormal"/>
        <w:suppressAutoHyphens w:val="false"/>
        <w:textAlignment w:val="auto"/>
        <w:rPr>
          <w:rFonts w:ascii="Arial" w:hAnsi="Arial" w:cs="Arial"/>
          <w:kern w:val="0"/>
          <w:sz w:val="20"/>
          <w:szCs w:val="20"/>
          <w:lang w:bidi="ar-SA"/>
        </w:rPr>
      </w:pPr>
      <w:r>
        <w:rPr>
          <w:rFonts w:cs="Arial" w:ascii="Arial" w:hAnsi="Arial"/>
          <w:kern w:val="0"/>
          <w:sz w:val="20"/>
          <w:szCs w:val="20"/>
          <w:lang w:bidi="ar-SA"/>
        </w:rPr>
        <w:t>[x] Si [ ] No</w:t>
      </w:r>
    </w:p>
    <w:p>
      <w:pPr>
        <w:pStyle w:val="LONormal"/>
        <w:suppressAutoHyphens w:val="false"/>
        <w:textAlignment w:val="auto"/>
        <w:rPr>
          <w:rFonts w:ascii="Arial" w:hAnsi="Arial" w:cs="Arial"/>
          <w:kern w:val="0"/>
          <w:sz w:val="20"/>
          <w:szCs w:val="20"/>
          <w:lang w:bidi="ar-SA"/>
        </w:rPr>
      </w:pPr>
      <w:r>
        <w:rPr>
          <w:rFonts w:cs="Arial" w:ascii="Arial" w:hAnsi="Arial"/>
          <w:kern w:val="0"/>
          <w:sz w:val="20"/>
          <w:szCs w:val="20"/>
          <w:lang w:bidi="ar-SA"/>
        </w:rPr>
      </w:r>
    </w:p>
    <w:p>
      <w:pPr>
        <w:pStyle w:val="LONormal"/>
        <w:suppressAutoHyphens w:val="false"/>
        <w:textAlignment w:val="auto"/>
        <w:rPr>
          <w:rFonts w:ascii="Arial" w:hAnsi="Arial" w:cs="Arial"/>
          <w:b/>
          <w:b/>
          <w:bCs/>
          <w:kern w:val="0"/>
          <w:sz w:val="20"/>
          <w:szCs w:val="20"/>
          <w:lang w:bidi="ar-SA"/>
        </w:rPr>
      </w:pPr>
      <w:r>
        <w:rPr>
          <w:rFonts w:cs="Arial" w:ascii="Arial" w:hAnsi="Arial"/>
          <w:b/>
          <w:bCs/>
          <w:kern w:val="0"/>
          <w:sz w:val="20"/>
          <w:szCs w:val="20"/>
          <w:lang w:bidi="ar-SA"/>
        </w:rPr>
        <w:t>En caso afirmativo, indicar supuestos, condiciones en que podrá hacerse uso de la modificación,</w:t>
      </w:r>
    </w:p>
    <w:p>
      <w:pPr>
        <w:pStyle w:val="LONormal"/>
        <w:suppressAutoHyphens w:val="false"/>
        <w:textAlignment w:val="auto"/>
        <w:rPr/>
      </w:pPr>
      <w:r>
        <w:rPr>
          <w:rFonts w:cs="Arial" w:ascii="Arial" w:hAnsi="Arial"/>
          <w:b/>
          <w:bCs/>
          <w:kern w:val="0"/>
          <w:sz w:val="20"/>
          <w:szCs w:val="20"/>
          <w:lang w:bidi="ar-SA"/>
        </w:rPr>
        <w:t>alcance, límites y porcentaje, máximo del 20%, del contrato al que afecta:</w:t>
      </w:r>
    </w:p>
    <w:p>
      <w:pPr>
        <w:pStyle w:val="LONormal"/>
        <w:suppressAutoHyphens w:val="false"/>
        <w:textAlignment w:val="auto"/>
        <w:rPr>
          <w:rFonts w:ascii="Arial" w:hAnsi="Arial" w:cs="Arial"/>
          <w:b/>
          <w:b/>
          <w:bCs/>
          <w:kern w:val="0"/>
          <w:sz w:val="20"/>
          <w:szCs w:val="20"/>
          <w:lang w:bidi="ar-SA"/>
        </w:rPr>
      </w:pPr>
      <w:r>
        <w:rPr>
          <w:rFonts w:cs="Arial" w:ascii="Arial" w:hAnsi="Arial"/>
          <w:b/>
          <w:bCs/>
          <w:kern w:val="0"/>
          <w:sz w:val="20"/>
          <w:szCs w:val="20"/>
          <w:lang w:bidi="ar-SA"/>
        </w:rPr>
      </w:r>
    </w:p>
    <w:p>
      <w:pPr>
        <w:pStyle w:val="LONormal"/>
        <w:suppressAutoHyphens w:val="false"/>
        <w:textAlignment w:val="auto"/>
        <w:rPr>
          <w:rFonts w:ascii="Arial" w:hAnsi="Arial" w:cs="Arial"/>
          <w:b/>
          <w:b/>
          <w:bCs/>
          <w:kern w:val="0"/>
          <w:sz w:val="20"/>
          <w:szCs w:val="20"/>
          <w:lang w:bidi="ar-SA"/>
        </w:rPr>
      </w:pPr>
      <w:r>
        <w:rPr>
          <w:rFonts w:cs="Arial" w:ascii="Arial" w:hAnsi="Arial"/>
          <w:b/>
          <w:bCs/>
          <w:kern w:val="0"/>
          <w:sz w:val="20"/>
          <w:szCs w:val="20"/>
          <w:lang w:bidi="ar-SA"/>
        </w:rPr>
      </w:r>
    </w:p>
    <w:p>
      <w:pPr>
        <w:pStyle w:val="LONormal"/>
        <w:suppressAutoHyphens w:val="false"/>
        <w:textAlignment w:val="auto"/>
        <w:rPr>
          <w:rFonts w:ascii="Arial" w:hAnsi="Arial" w:cs="Arial"/>
          <w:b/>
          <w:b/>
          <w:bCs/>
          <w:kern w:val="0"/>
          <w:sz w:val="20"/>
          <w:szCs w:val="20"/>
          <w:lang w:bidi="ar-SA"/>
        </w:rPr>
      </w:pPr>
      <w:r>
        <w:rPr>
          <w:rFonts w:cs="Arial" w:ascii="Arial" w:hAnsi="Arial"/>
          <w:b/>
          <w:bCs/>
          <w:kern w:val="0"/>
          <w:sz w:val="20"/>
          <w:szCs w:val="20"/>
          <w:lang w:bidi="ar-SA"/>
        </w:rPr>
      </w:r>
    </w:p>
    <w:p>
      <w:pPr>
        <w:pStyle w:val="LONormal"/>
        <w:suppressAutoHyphens w:val="false"/>
        <w:textAlignment w:val="auto"/>
        <w:rPr>
          <w:rFonts w:ascii="Arial" w:hAnsi="Arial" w:cs="Arial"/>
          <w:b/>
          <w:b/>
          <w:bCs/>
          <w:kern w:val="0"/>
          <w:sz w:val="20"/>
          <w:szCs w:val="20"/>
          <w:lang w:bidi="ar-SA"/>
        </w:rPr>
      </w:pPr>
      <w:r>
        <w:rPr>
          <w:rFonts w:cs="Arial" w:ascii="Arial" w:hAnsi="Arial"/>
          <w:b/>
          <w:bCs/>
          <w:kern w:val="0"/>
          <w:sz w:val="20"/>
          <w:szCs w:val="20"/>
          <w:lang w:bidi="ar-SA"/>
        </w:rPr>
      </w:r>
    </w:p>
    <w:p>
      <w:pPr>
        <w:pStyle w:val="LONormal"/>
        <w:suppressAutoHyphens w:val="false"/>
        <w:textAlignment w:val="auto"/>
        <w:rPr>
          <w:rFonts w:ascii="Arial" w:hAnsi="Arial" w:cs="Arial"/>
          <w:b/>
          <w:b/>
          <w:bCs/>
          <w:kern w:val="0"/>
          <w:sz w:val="20"/>
          <w:szCs w:val="20"/>
          <w:lang w:bidi="ar-SA"/>
        </w:rPr>
      </w:pPr>
      <w:r>
        <w:rPr>
          <w:rFonts w:cs="Arial" w:ascii="Arial" w:hAnsi="Arial"/>
          <w:b/>
          <w:bCs/>
          <w:kern w:val="0"/>
          <w:sz w:val="20"/>
          <w:szCs w:val="20"/>
          <w:lang w:bidi="ar-SA"/>
        </w:rPr>
      </w:r>
    </w:p>
    <w:p>
      <w:pPr>
        <w:pStyle w:val="LONormal"/>
        <w:suppressAutoHyphens w:val="false"/>
        <w:textAlignment w:val="auto"/>
        <w:rPr>
          <w:rFonts w:ascii="Arial" w:hAnsi="Arial" w:cs="Arial"/>
          <w:b/>
          <w:b/>
          <w:bCs/>
          <w:kern w:val="0"/>
          <w:sz w:val="20"/>
          <w:szCs w:val="20"/>
          <w:lang w:bidi="ar-SA"/>
        </w:rPr>
      </w:pPr>
      <w:r>
        <w:rPr>
          <w:rFonts w:cs="Arial" w:ascii="Arial" w:hAnsi="Arial"/>
          <w:b/>
          <w:bCs/>
          <w:kern w:val="0"/>
          <w:sz w:val="20"/>
          <w:szCs w:val="20"/>
          <w:lang w:bidi="ar-SA"/>
        </w:rPr>
      </w:r>
    </w:p>
    <w:p>
      <w:pPr>
        <w:pStyle w:val="LONormal"/>
        <w:suppressAutoHyphens w:val="false"/>
        <w:textAlignment w:val="auto"/>
        <w:rPr>
          <w:rFonts w:ascii="Arial" w:hAnsi="Arial" w:cs="Arial"/>
          <w:b/>
          <w:b/>
          <w:bCs/>
          <w:kern w:val="0"/>
          <w:sz w:val="20"/>
          <w:szCs w:val="20"/>
          <w:lang w:bidi="ar-SA"/>
        </w:rPr>
      </w:pPr>
      <w:r>
        <w:rPr>
          <w:rFonts w:cs="Arial" w:ascii="Arial" w:hAnsi="Arial"/>
          <w:b/>
          <w:bCs/>
          <w:kern w:val="0"/>
          <w:sz w:val="20"/>
          <w:szCs w:val="20"/>
          <w:lang w:bidi="ar-SA"/>
        </w:rPr>
      </w:r>
    </w:p>
    <w:p>
      <w:pPr>
        <w:pStyle w:val="LONormal"/>
        <w:suppressAutoHyphens w:val="false"/>
        <w:textAlignment w:val="auto"/>
        <w:rPr>
          <w:rFonts w:ascii="Arial" w:hAnsi="Arial" w:cs="Arial"/>
          <w:b/>
          <w:b/>
          <w:bCs/>
          <w:kern w:val="0"/>
          <w:sz w:val="20"/>
          <w:szCs w:val="20"/>
          <w:lang w:bidi="ar-SA"/>
        </w:rPr>
      </w:pPr>
      <w:r>
        <w:rPr>
          <w:rFonts w:cs="Arial" w:ascii="Arial" w:hAnsi="Arial"/>
          <w:b/>
          <w:bCs/>
          <w:kern w:val="0"/>
          <w:sz w:val="20"/>
          <w:szCs w:val="20"/>
          <w:lang w:bidi="ar-SA"/>
        </w:rPr>
      </w:r>
    </w:p>
    <w:p>
      <w:pPr>
        <w:pStyle w:val="LONormal"/>
        <w:suppressAutoHyphens w:val="false"/>
        <w:spacing w:before="0" w:after="240"/>
        <w:textAlignment w:val="auto"/>
        <w:rPr>
          <w:rFonts w:ascii="Arial" w:hAnsi="Arial" w:cs="Arial"/>
          <w:b/>
          <w:b/>
          <w:bCs/>
          <w:kern w:val="0"/>
          <w:sz w:val="20"/>
          <w:szCs w:val="20"/>
          <w:lang w:bidi="ar-SA"/>
        </w:rPr>
      </w:pPr>
      <w:r>
        <w:rPr>
          <w:rFonts w:cs="Arial" w:ascii="Arial" w:hAnsi="Arial"/>
          <w:b/>
          <w:bCs/>
          <w:kern w:val="0"/>
          <w:sz w:val="20"/>
          <w:szCs w:val="20"/>
          <w:lang w:bidi="ar-SA"/>
        </w:rPr>
      </w:r>
    </w:p>
    <w:p>
      <w:pPr>
        <w:pStyle w:val="Cuerpodetexto"/>
        <w:rPr>
          <w:rFonts w:ascii="Arial" w:hAnsi="Arial" w:cs="NewsGotT;Times New Roman"/>
          <w:b/>
          <w:b/>
          <w:sz w:val="21"/>
          <w:szCs w:val="21"/>
        </w:rPr>
      </w:pPr>
      <w:r>
        <w:rPr>
          <w:rFonts w:cs="NewsGotT;Times New Roman" w:ascii="Arial" w:hAnsi="Arial"/>
          <w:b/>
          <w:sz w:val="21"/>
          <w:szCs w:val="21"/>
        </w:rPr>
        <w:t>Supuestos:</w:t>
      </w:r>
    </w:p>
    <w:p>
      <w:pPr>
        <w:pStyle w:val="Cuerpodetexto"/>
        <w:rPr>
          <w:rFonts w:ascii="Arial" w:hAnsi="Arial" w:cs="NewsGotT;Times New Roman"/>
          <w:sz w:val="21"/>
          <w:szCs w:val="21"/>
        </w:rPr>
      </w:pPr>
      <w:r>
        <w:rPr>
          <w:rFonts w:cs="NewsGotT;Times New Roman" w:ascii="Arial" w:hAnsi="Arial"/>
          <w:sz w:val="21"/>
          <w:szCs w:val="21"/>
        </w:rPr>
        <w:t>1. Modificaciones al alza o a la baja debidas a que el número de unidades requeridas sea superior o inferior respectivamente al inicialmente estimado.</w:t>
      </w:r>
    </w:p>
    <w:p>
      <w:pPr>
        <w:pStyle w:val="Cuerpodetexto"/>
        <w:rPr>
          <w:rFonts w:ascii="Arial" w:hAnsi="Arial" w:cs="NewsGotT;Times New Roman"/>
          <w:sz w:val="21"/>
          <w:szCs w:val="21"/>
        </w:rPr>
      </w:pPr>
      <w:r>
        <w:rPr>
          <w:rFonts w:cs="NewsGotT;Times New Roman" w:ascii="Arial" w:hAnsi="Arial"/>
          <w:sz w:val="21"/>
          <w:szCs w:val="21"/>
        </w:rPr>
        <w:t>2. Modificaciones por la adscripción a éste Órgano de contratación de otros centros sanitarios dependientes del SAS.</w:t>
      </w:r>
    </w:p>
    <w:p>
      <w:pPr>
        <w:pStyle w:val="Normal"/>
        <w:jc w:val="both"/>
        <w:rPr/>
      </w:pPr>
      <w:r>
        <w:rPr>
          <w:rFonts w:cs="NewsGotT;Times New Roman" w:ascii="Arial" w:hAnsi="Arial"/>
          <w:b/>
          <w:sz w:val="21"/>
          <w:szCs w:val="21"/>
        </w:rPr>
        <w:t>Condiciones:</w:t>
      </w:r>
      <w:r>
        <w:rPr>
          <w:rFonts w:cs="NewsGotT;Times New Roman" w:ascii="Arial" w:hAnsi="Arial"/>
          <w:sz w:val="21"/>
          <w:szCs w:val="21"/>
        </w:rPr>
        <w:t xml:space="preserve"> De producirse el supuesto previsto, la modificación consistirá en aumentar el número de bienes a suministrar.</w:t>
      </w:r>
    </w:p>
    <w:p>
      <w:pPr>
        <w:pStyle w:val="Normal"/>
        <w:jc w:val="both"/>
        <w:rPr>
          <w:rFonts w:ascii="Arial" w:hAnsi="Arial" w:cs="NewsGotT;Times New Roman"/>
          <w:b/>
          <w:b/>
          <w:sz w:val="21"/>
          <w:szCs w:val="21"/>
        </w:rPr>
      </w:pPr>
      <w:r>
        <w:rPr>
          <w:rFonts w:cs="NewsGotT;Times New Roman" w:ascii="Arial" w:hAnsi="Arial"/>
          <w:b/>
          <w:sz w:val="21"/>
          <w:szCs w:val="21"/>
        </w:rPr>
      </w:r>
    </w:p>
    <w:p>
      <w:pPr>
        <w:pStyle w:val="Normal"/>
        <w:jc w:val="both"/>
        <w:rPr/>
      </w:pPr>
      <w:r>
        <w:rPr>
          <w:rFonts w:cs="NewsGotT;Times New Roman" w:ascii="Arial" w:hAnsi="Arial"/>
          <w:b/>
          <w:sz w:val="21"/>
          <w:szCs w:val="21"/>
        </w:rPr>
        <w:t>Alcance y límites:</w:t>
      </w:r>
      <w:r>
        <w:rPr>
          <w:rFonts w:cs="NewsGotT;Times New Roman" w:ascii="Arial" w:hAnsi="Arial"/>
          <w:sz w:val="21"/>
          <w:szCs w:val="21"/>
        </w:rPr>
        <w:t xml:space="preserve"> Afectaría a la totalidad del acuerdo marco.</w:t>
      </w:r>
      <w:r>
        <w:rPr>
          <w:rFonts w:cs="NewsGotT;Times New Roman" w:ascii="Arial" w:hAnsi="Arial"/>
          <w:b/>
          <w:sz w:val="21"/>
          <w:szCs w:val="21"/>
        </w:rPr>
        <w:t xml:space="preserve"> </w:t>
      </w:r>
      <w:r>
        <w:rPr>
          <w:rFonts w:cs="NewsGotT;Times New Roman" w:ascii="Arial" w:hAnsi="Arial"/>
          <w:sz w:val="21"/>
          <w:szCs w:val="21"/>
        </w:rPr>
        <w:t>Fuera de los supuestos indicados no podrá modificarse el contrato aún cuando no exceda del porcentaje que se expresa más abajo. Aquellos supuestos que no se ajusten debidamente a lo establecido en este apartado únicamente podrían dar lugar a una modificación del contrato cuando se adecuen a lo establecido en el artículo 205 de la LCSP.</w:t>
      </w:r>
    </w:p>
    <w:p>
      <w:pPr>
        <w:pStyle w:val="Cuerpodetexto"/>
        <w:rPr>
          <w:rFonts w:ascii="Arial" w:hAnsi="Arial" w:cs="NewsGotT;Times New Roman"/>
          <w:b/>
          <w:b/>
          <w:sz w:val="21"/>
          <w:szCs w:val="21"/>
        </w:rPr>
      </w:pPr>
      <w:r>
        <w:rPr>
          <w:rFonts w:cs="NewsGotT;Times New Roman" w:ascii="Arial" w:hAnsi="Arial"/>
          <w:b/>
          <w:sz w:val="21"/>
          <w:szCs w:val="21"/>
        </w:rPr>
      </w:r>
    </w:p>
    <w:p>
      <w:pPr>
        <w:pStyle w:val="Cuerpodetexto"/>
        <w:rPr/>
      </w:pPr>
      <w:r>
        <w:rPr>
          <w:rFonts w:cs="NewsGotT;Times New Roman" w:ascii="Arial" w:hAnsi="Arial"/>
          <w:b/>
          <w:sz w:val="21"/>
          <w:szCs w:val="21"/>
        </w:rPr>
        <w:t>Procedimiento:</w:t>
      </w:r>
      <w:r>
        <w:rPr>
          <w:rFonts w:cs="NewsGotT;Times New Roman" w:ascii="Arial" w:hAnsi="Arial"/>
          <w:sz w:val="21"/>
          <w:szCs w:val="21"/>
        </w:rPr>
        <w:t xml:space="preserve"> El establecido en la cláusula 17 del PCAP para las modificaciones previstas.</w:t>
      </w:r>
    </w:p>
    <w:p>
      <w:pPr>
        <w:pStyle w:val="Normal"/>
        <w:jc w:val="both"/>
        <w:rPr/>
      </w:pPr>
      <w:r>
        <w:rPr>
          <w:rFonts w:cs="NewsGotT;Times New Roman" w:ascii="Arial" w:hAnsi="Arial"/>
          <w:b/>
          <w:sz w:val="21"/>
          <w:szCs w:val="21"/>
        </w:rPr>
        <w:t>Porcentaje máximo:</w:t>
      </w:r>
      <w:r>
        <w:rPr>
          <w:rFonts w:cs="NewsGotT;Times New Roman" w:ascii="Arial" w:hAnsi="Arial"/>
          <w:sz w:val="21"/>
          <w:szCs w:val="21"/>
        </w:rPr>
        <w:t xml:space="preserve"> El porcentaje de modificación no superará el 20% del presupuesto total del Acuerdo Marco.</w:t>
      </w:r>
    </w:p>
    <w:p>
      <w:pPr>
        <w:pStyle w:val="Cuerpodetexto"/>
        <w:rPr>
          <w:rFonts w:ascii="Arial" w:hAnsi="Arial" w:cs="NewsGotT;Times New Roman"/>
          <w:b/>
          <w:b/>
          <w:sz w:val="21"/>
          <w:szCs w:val="21"/>
        </w:rPr>
      </w:pPr>
      <w:r>
        <w:rPr>
          <w:rFonts w:cs="NewsGotT;Times New Roman" w:ascii="Arial" w:hAnsi="Arial"/>
          <w:b/>
          <w:sz w:val="21"/>
          <w:szCs w:val="21"/>
        </w:rPr>
      </w:r>
    </w:p>
    <w:p>
      <w:pPr>
        <w:pStyle w:val="Cuerpodetexto"/>
        <w:rPr/>
      </w:pPr>
      <w:r>
        <w:rPr>
          <w:rFonts w:cs="NewsGotT;Times New Roman" w:ascii="Arial" w:hAnsi="Arial"/>
          <w:b/>
          <w:sz w:val="21"/>
          <w:szCs w:val="21"/>
        </w:rPr>
        <w:t>22.2.-</w:t>
      </w:r>
      <w:r>
        <w:rPr>
          <w:rFonts w:cs="NewsGotT;Times New Roman" w:ascii="Arial" w:hAnsi="Arial"/>
          <w:sz w:val="21"/>
          <w:szCs w:val="21"/>
        </w:rPr>
        <w:t xml:space="preserve"> </w:t>
      </w:r>
      <w:r>
        <w:rPr>
          <w:rFonts w:cs="NewsGotT;Times New Roman" w:ascii="Arial" w:hAnsi="Arial"/>
          <w:b/>
          <w:sz w:val="21"/>
          <w:szCs w:val="21"/>
        </w:rPr>
        <w:t>PREVISIÓN DE MODIFICACIÓN DE LOS CONTRATOS BASADOS:</w:t>
      </w:r>
    </w:p>
    <w:p>
      <w:pPr>
        <w:pStyle w:val="LONormal"/>
        <w:suppressAutoHyphens w:val="false"/>
        <w:textAlignment w:val="auto"/>
        <w:rPr>
          <w:rFonts w:ascii="Arial" w:hAnsi="Arial" w:cs="Arial"/>
          <w:kern w:val="0"/>
          <w:sz w:val="20"/>
          <w:szCs w:val="20"/>
          <w:lang w:bidi="ar-SA"/>
        </w:rPr>
      </w:pPr>
      <w:r>
        <w:rPr>
          <w:rFonts w:cs="Arial" w:ascii="Arial" w:hAnsi="Arial"/>
          <w:kern w:val="0"/>
          <w:sz w:val="20"/>
          <w:szCs w:val="20"/>
          <w:lang w:bidi="ar-SA"/>
        </w:rPr>
        <w:t>[x] Si [ ] No</w:t>
      </w:r>
    </w:p>
    <w:p>
      <w:pPr>
        <w:pStyle w:val="LONormal"/>
        <w:suppressAutoHyphens w:val="false"/>
        <w:textAlignment w:val="auto"/>
        <w:rPr>
          <w:rFonts w:ascii="Arial" w:hAnsi="Arial" w:cs="Arial"/>
          <w:kern w:val="0"/>
          <w:sz w:val="20"/>
          <w:szCs w:val="20"/>
          <w:lang w:bidi="ar-SA"/>
        </w:rPr>
      </w:pPr>
      <w:r>
        <w:rPr>
          <w:rFonts w:cs="Arial" w:ascii="Arial" w:hAnsi="Arial"/>
          <w:kern w:val="0"/>
          <w:sz w:val="20"/>
          <w:szCs w:val="20"/>
          <w:lang w:bidi="ar-SA"/>
        </w:rPr>
      </w:r>
    </w:p>
    <w:p>
      <w:pPr>
        <w:pStyle w:val="LONormal"/>
        <w:suppressAutoHyphens w:val="false"/>
        <w:textAlignment w:val="auto"/>
        <w:rPr>
          <w:rFonts w:ascii="Arial" w:hAnsi="Arial" w:cs="Arial"/>
          <w:b/>
          <w:b/>
          <w:bCs/>
          <w:kern w:val="0"/>
          <w:sz w:val="20"/>
          <w:szCs w:val="20"/>
          <w:lang w:bidi="ar-SA"/>
        </w:rPr>
      </w:pPr>
      <w:r>
        <w:rPr>
          <w:rFonts w:cs="Arial" w:ascii="Arial" w:hAnsi="Arial"/>
          <w:b/>
          <w:bCs/>
          <w:kern w:val="0"/>
          <w:sz w:val="20"/>
          <w:szCs w:val="20"/>
          <w:lang w:bidi="ar-SA"/>
        </w:rPr>
        <w:t>En caso afirmativo, indicar supuestos, condiciones en que podrá hacerse uso de la modificación,</w:t>
      </w:r>
    </w:p>
    <w:p>
      <w:pPr>
        <w:pStyle w:val="LONormal"/>
        <w:suppressAutoHyphens w:val="false"/>
        <w:textAlignment w:val="auto"/>
        <w:rPr>
          <w:rFonts w:ascii="Arial" w:hAnsi="Arial" w:cs="Arial"/>
          <w:b/>
          <w:b/>
          <w:bCs/>
          <w:kern w:val="0"/>
          <w:sz w:val="20"/>
          <w:szCs w:val="20"/>
          <w:lang w:bidi="ar-SA"/>
        </w:rPr>
      </w:pPr>
      <w:r>
        <w:rPr>
          <w:rFonts w:cs="Arial" w:ascii="Arial" w:hAnsi="Arial"/>
          <w:b/>
          <w:bCs/>
          <w:kern w:val="0"/>
          <w:sz w:val="20"/>
          <w:szCs w:val="20"/>
          <w:lang w:bidi="ar-SA"/>
        </w:rPr>
        <w:t>alcance, límites y porcentaje, máximo del 20%, del contrato al que afecta:</w:t>
      </w:r>
    </w:p>
    <w:p>
      <w:pPr>
        <w:pStyle w:val="LONormal"/>
        <w:suppressAutoHyphens w:val="false"/>
        <w:textAlignment w:val="auto"/>
        <w:rPr>
          <w:rFonts w:ascii="Arial" w:hAnsi="Arial" w:cs="NewsGotT;Times New Roman"/>
          <w:b/>
          <w:b/>
          <w:sz w:val="21"/>
          <w:szCs w:val="21"/>
        </w:rPr>
      </w:pPr>
      <w:r>
        <w:rPr>
          <w:rFonts w:cs="NewsGotT;Times New Roman" w:ascii="Arial" w:hAnsi="Arial"/>
          <w:b/>
          <w:sz w:val="21"/>
          <w:szCs w:val="21"/>
        </w:rPr>
      </w:r>
    </w:p>
    <w:p>
      <w:pPr>
        <w:pStyle w:val="Cuerpodetexto"/>
        <w:jc w:val="both"/>
        <w:rPr>
          <w:rFonts w:ascii="Arial" w:hAnsi="Arial" w:cs="NewsGotT;Times New Roman"/>
          <w:b/>
          <w:b/>
          <w:sz w:val="21"/>
          <w:szCs w:val="21"/>
        </w:rPr>
      </w:pPr>
      <w:r>
        <w:rPr>
          <w:rFonts w:cs="NewsGotT;Times New Roman" w:ascii="Arial" w:hAnsi="Arial"/>
          <w:b/>
          <w:sz w:val="21"/>
          <w:szCs w:val="21"/>
        </w:rPr>
        <w:t>Supuesto:</w:t>
      </w:r>
    </w:p>
    <w:p>
      <w:pPr>
        <w:pStyle w:val="ListParagraph"/>
        <w:numPr>
          <w:ilvl w:val="0"/>
          <w:numId w:val="6"/>
        </w:numPr>
        <w:suppressAutoHyphens w:val="false"/>
        <w:textAlignment w:val="auto"/>
        <w:rPr>
          <w:rFonts w:ascii="Arial" w:hAnsi="Arial" w:cs="NewsGotT;Times New Roman"/>
          <w:sz w:val="21"/>
          <w:szCs w:val="21"/>
        </w:rPr>
      </w:pPr>
      <w:r>
        <w:rPr>
          <w:rFonts w:cs="NewsGotT;Times New Roman" w:ascii="Arial" w:hAnsi="Arial"/>
          <w:sz w:val="21"/>
          <w:szCs w:val="21"/>
        </w:rPr>
        <w:t>Modificaciones al alza o a la baja debidas a que el número de unidades requeridas sea superior o inferior respectivamente al inicialmente estimado.</w:t>
      </w:r>
    </w:p>
    <w:p>
      <w:pPr>
        <w:pStyle w:val="ListParagraph"/>
        <w:suppressAutoHyphens w:val="false"/>
        <w:textAlignment w:val="auto"/>
        <w:rPr>
          <w:rFonts w:ascii="Arial" w:hAnsi="Arial" w:cs="NewsGotT;Times New Roman"/>
          <w:sz w:val="21"/>
          <w:szCs w:val="21"/>
        </w:rPr>
      </w:pPr>
      <w:r>
        <w:rPr>
          <w:rFonts w:cs="NewsGotT;Times New Roman" w:ascii="Arial" w:hAnsi="Arial"/>
          <w:sz w:val="21"/>
          <w:szCs w:val="21"/>
        </w:rPr>
      </w:r>
    </w:p>
    <w:p>
      <w:pPr>
        <w:pStyle w:val="Cuerpodetexto"/>
        <w:numPr>
          <w:ilvl w:val="0"/>
          <w:numId w:val="6"/>
        </w:numPr>
        <w:rPr>
          <w:rFonts w:ascii="Arial" w:hAnsi="Arial" w:cs="NewsGotT;Times New Roman"/>
          <w:sz w:val="21"/>
          <w:szCs w:val="21"/>
        </w:rPr>
      </w:pPr>
      <w:r>
        <w:rPr>
          <w:rFonts w:cs="NewsGotT;Times New Roman" w:ascii="Arial" w:hAnsi="Arial"/>
          <w:sz w:val="21"/>
          <w:szCs w:val="21"/>
        </w:rPr>
        <w:t>Modificaciones por la adscripción a éste Órgano de contratación de otros centros sanitarios dependientes del SAS.</w:t>
      </w:r>
    </w:p>
    <w:p>
      <w:pPr>
        <w:pStyle w:val="LONormal"/>
        <w:suppressAutoHyphens w:val="false"/>
        <w:textAlignment w:val="auto"/>
        <w:rPr/>
      </w:pPr>
      <w:r>
        <w:rPr>
          <w:rFonts w:cs="NewsGotT;Times New Roman" w:ascii="Arial" w:hAnsi="Arial"/>
          <w:b/>
          <w:sz w:val="21"/>
          <w:szCs w:val="21"/>
        </w:rPr>
        <w:t xml:space="preserve">Condiciones: </w:t>
      </w:r>
      <w:r>
        <w:rPr>
          <w:rFonts w:cs="NewsGotT;Times New Roman" w:ascii="Arial" w:hAnsi="Arial"/>
          <w:sz w:val="21"/>
          <w:szCs w:val="21"/>
        </w:rPr>
        <w:t>Las mismas que las establecidas en el PCAP, tanto en lo referente a las condiciones exigidas al contratista como las relativas a la ejecución del contrato.</w:t>
      </w:r>
    </w:p>
    <w:p>
      <w:pPr>
        <w:pStyle w:val="LONormal"/>
        <w:suppressAutoHyphens w:val="false"/>
        <w:textAlignment w:val="auto"/>
        <w:rPr>
          <w:rFonts w:ascii="Arial" w:hAnsi="Arial"/>
          <w:sz w:val="21"/>
          <w:szCs w:val="21"/>
        </w:rPr>
      </w:pPr>
      <w:r>
        <w:rPr>
          <w:rFonts w:ascii="Arial" w:hAnsi="Arial"/>
          <w:sz w:val="21"/>
          <w:szCs w:val="21"/>
        </w:rPr>
      </w:r>
    </w:p>
    <w:p>
      <w:pPr>
        <w:pStyle w:val="LONormal"/>
        <w:suppressAutoHyphens w:val="false"/>
        <w:textAlignment w:val="auto"/>
        <w:rPr/>
      </w:pPr>
      <w:r>
        <w:rPr>
          <w:rFonts w:cs="NewsGotT;Times New Roman" w:ascii="Arial" w:hAnsi="Arial"/>
          <w:b/>
          <w:sz w:val="21"/>
          <w:szCs w:val="21"/>
        </w:rPr>
        <w:t xml:space="preserve">Alcance y límites: </w:t>
      </w:r>
      <w:r>
        <w:rPr>
          <w:rFonts w:cs="NewsGotT;Times New Roman" w:ascii="Arial" w:hAnsi="Arial"/>
          <w:sz w:val="21"/>
          <w:szCs w:val="21"/>
        </w:rPr>
        <w:t>Fuera de los supuestos indicados no podrá modificarse el contrato aún cuando no exceda del porcentaje que se expresa más abajo. Aquellos supuestos que no se ajusten debidamente a lo establecido en este apartado únicamente podrían dar lugar a una modificación del contrato cuando se adecuen a lo establecido en el artículo 205 de la LCSP.</w:t>
      </w:r>
    </w:p>
    <w:p>
      <w:pPr>
        <w:pStyle w:val="Cuerpodetexto"/>
        <w:rPr>
          <w:rFonts w:ascii="Arial" w:hAnsi="Arial" w:cs="NewsGotT;Times New Roman"/>
          <w:sz w:val="21"/>
          <w:szCs w:val="21"/>
        </w:rPr>
      </w:pPr>
      <w:r>
        <w:rPr>
          <w:rFonts w:cs="NewsGotT;Times New Roman" w:ascii="Arial" w:hAnsi="Arial"/>
          <w:sz w:val="21"/>
          <w:szCs w:val="21"/>
        </w:rPr>
      </w:r>
    </w:p>
    <w:p>
      <w:pPr>
        <w:pStyle w:val="Cuerpodetexto"/>
        <w:rPr/>
      </w:pPr>
      <w:r>
        <w:rPr>
          <w:rFonts w:cs="NewsGotT;Times New Roman" w:ascii="Arial" w:hAnsi="Arial"/>
          <w:b/>
          <w:sz w:val="21"/>
          <w:szCs w:val="21"/>
        </w:rPr>
        <w:t>Porcentaje máximo</w:t>
      </w:r>
      <w:r>
        <w:rPr>
          <w:rFonts w:cs="NewsGotT;Times New Roman" w:ascii="Arial" w:hAnsi="Arial"/>
          <w:sz w:val="21"/>
          <w:szCs w:val="21"/>
        </w:rPr>
        <w:t>: 20%.</w:t>
      </w:r>
    </w:p>
    <w:p>
      <w:pPr>
        <w:pStyle w:val="Cuerpodetexto"/>
        <w:rPr/>
      </w:pPr>
      <w:r>
        <w:rPr>
          <w:rFonts w:cs="NewsGotT;Times New Roman" w:ascii="Arial" w:hAnsi="Arial"/>
          <w:b/>
          <w:sz w:val="21"/>
          <w:szCs w:val="21"/>
        </w:rPr>
        <w:t>Procedimiento:</w:t>
      </w:r>
      <w:r>
        <w:rPr>
          <w:rFonts w:cs="NewsGotT;Times New Roman" w:ascii="Arial" w:hAnsi="Arial"/>
          <w:sz w:val="21"/>
          <w:szCs w:val="21"/>
        </w:rPr>
        <w:t xml:space="preserve"> El establecido en la cláusula 18 del PCAP para las modificaciones previstas.</w:t>
      </w:r>
    </w:p>
    <w:p>
      <w:pPr>
        <w:pStyle w:val="Cuerpodetexto"/>
        <w:rPr/>
      </w:pPr>
      <w:r>
        <w:rPr>
          <w:rFonts w:cs="NewsGotT;Times New Roman" w:ascii="Arial" w:hAnsi="Arial"/>
          <w:b/>
          <w:sz w:val="21"/>
          <w:szCs w:val="21"/>
        </w:rPr>
        <w:t xml:space="preserve">Porcentaje máximo: </w:t>
      </w:r>
      <w:r>
        <w:rPr>
          <w:rFonts w:cs="NewsGotT;Times New Roman" w:ascii="Arial" w:hAnsi="Arial"/>
          <w:sz w:val="21"/>
          <w:szCs w:val="21"/>
        </w:rPr>
        <w:t>El porcentaje de modificación no superará el 20% del precio del contrato.</w:t>
      </w:r>
    </w:p>
    <w:p>
      <w:pPr>
        <w:pStyle w:val="Cuerpodetexto"/>
        <w:rPr>
          <w:rFonts w:ascii="Arial" w:hAnsi="Arial" w:cs="NewsGotT;Times New Roman"/>
          <w:b/>
          <w:b/>
          <w:sz w:val="21"/>
          <w:szCs w:val="21"/>
        </w:rPr>
      </w:pPr>
      <w:r>
        <w:rPr>
          <w:rFonts w:cs="NewsGotT;Times New Roman" w:ascii="Arial" w:hAnsi="Arial"/>
          <w:b/>
          <w:sz w:val="21"/>
          <w:szCs w:val="21"/>
        </w:rPr>
      </w:r>
    </w:p>
    <w:p>
      <w:pPr>
        <w:pStyle w:val="Cuerpodetexto"/>
        <w:rPr>
          <w:rFonts w:ascii="Arial" w:hAnsi="Arial" w:cs="NewsGotT;Times New Roman"/>
          <w:b/>
          <w:b/>
          <w:sz w:val="21"/>
          <w:szCs w:val="21"/>
        </w:rPr>
      </w:pPr>
      <w:r>
        <w:rPr>
          <w:rFonts w:cs="NewsGotT;Times New Roman" w:ascii="Arial" w:hAnsi="Arial"/>
          <w:b/>
          <w:sz w:val="21"/>
          <w:szCs w:val="21"/>
        </w:rPr>
      </w:r>
    </w:p>
    <w:p>
      <w:pPr>
        <w:pStyle w:val="Cuerpodetexto"/>
        <w:rPr>
          <w:rFonts w:ascii="Arial" w:hAnsi="Arial" w:cs="NewsGotT;Times New Roman"/>
          <w:b/>
          <w:b/>
          <w:sz w:val="21"/>
          <w:szCs w:val="21"/>
        </w:rPr>
      </w:pPr>
      <w:r>
        <w:rPr>
          <w:rFonts w:cs="NewsGotT;Times New Roman" w:ascii="Arial" w:hAnsi="Arial"/>
          <w:b/>
          <w:sz w:val="21"/>
          <w:szCs w:val="21"/>
        </w:rPr>
      </w:r>
    </w:p>
    <w:p>
      <w:pPr>
        <w:pStyle w:val="Cuerpodetexto"/>
        <w:rPr>
          <w:rFonts w:ascii="Arial" w:hAnsi="Arial" w:cs="NewsGotT;Times New Roman"/>
          <w:b/>
          <w:b/>
          <w:sz w:val="21"/>
          <w:szCs w:val="21"/>
        </w:rPr>
      </w:pPr>
      <w:r>
        <w:rPr>
          <w:rFonts w:cs="NewsGotT;Times New Roman" w:ascii="Arial" w:hAnsi="Arial"/>
          <w:b/>
          <w:sz w:val="21"/>
          <w:szCs w:val="21"/>
        </w:rPr>
      </w:r>
    </w:p>
    <w:p>
      <w:pPr>
        <w:pStyle w:val="Cuerpodetexto"/>
        <w:rPr>
          <w:rFonts w:ascii="Arial" w:hAnsi="Arial" w:cs="NewsGotT;Times New Roman"/>
          <w:b/>
          <w:b/>
          <w:sz w:val="21"/>
          <w:szCs w:val="21"/>
        </w:rPr>
      </w:pPr>
      <w:r>
        <w:rPr>
          <w:rFonts w:cs="NewsGotT;Times New Roman" w:ascii="Arial" w:hAnsi="Arial"/>
          <w:b/>
          <w:sz w:val="21"/>
          <w:szCs w:val="21"/>
        </w:rPr>
      </w:r>
    </w:p>
    <w:p>
      <w:pPr>
        <w:pStyle w:val="Cuerpodetexto"/>
        <w:rPr/>
      </w:pPr>
      <w:r>
        <w:rPr>
          <w:rFonts w:cs="NewsGotT;Times New Roman" w:ascii="Arial" w:hAnsi="Arial"/>
          <w:b/>
          <w:sz w:val="21"/>
          <w:szCs w:val="21"/>
        </w:rPr>
        <w:t>22.3.-</w:t>
      </w:r>
      <w:r>
        <w:rPr>
          <w:rFonts w:cs="NewsGotT;Times New Roman" w:ascii="Arial" w:hAnsi="Arial"/>
          <w:sz w:val="21"/>
          <w:szCs w:val="21"/>
        </w:rPr>
        <w:t xml:space="preserve"> </w:t>
      </w:r>
      <w:r>
        <w:rPr>
          <w:rFonts w:cs="NewsGotT;Times New Roman" w:ascii="Arial" w:hAnsi="Arial"/>
          <w:b/>
          <w:bCs/>
          <w:sz w:val="21"/>
          <w:szCs w:val="21"/>
        </w:rPr>
        <w:t>Se admite la posibilidad de sustitución del contratista y cesión del contrato en los términos previstos en el artículo 98 y 214 de la LCSP:</w:t>
      </w:r>
    </w:p>
    <w:p>
      <w:pPr>
        <w:pStyle w:val="Cuerpodetexto"/>
        <w:rPr>
          <w:rFonts w:ascii="Arial" w:hAnsi="Arial" w:cs="NewsGotT;Times New Roman"/>
          <w:sz w:val="21"/>
          <w:szCs w:val="21"/>
        </w:rPr>
      </w:pPr>
      <w:r>
        <w:rPr>
          <w:rFonts w:cs="NewsGotT;Times New Roman" w:ascii="Arial" w:hAnsi="Arial"/>
          <w:sz w:val="21"/>
          <w:szCs w:val="21"/>
        </w:rPr>
        <w:t>- Sustitución del contratista principal: Sí</w:t>
      </w:r>
    </w:p>
    <w:p>
      <w:pPr>
        <w:pStyle w:val="Cuerpodetexto"/>
        <w:rPr>
          <w:rFonts w:ascii="Arial" w:hAnsi="Arial" w:cs="NewsGotT;Times New Roman"/>
          <w:sz w:val="21"/>
          <w:szCs w:val="21"/>
        </w:rPr>
      </w:pPr>
      <w:r>
        <w:rPr>
          <w:rFonts w:cs="NewsGotT;Times New Roman" w:ascii="Arial" w:hAnsi="Arial"/>
          <w:sz w:val="21"/>
          <w:szCs w:val="21"/>
        </w:rPr>
        <w:t>- Cesión del contrato: Sí</w:t>
      </w:r>
    </w:p>
    <w:p>
      <w:pPr>
        <w:pStyle w:val="Cuerpodetexto"/>
        <w:rPr>
          <w:rFonts w:ascii="Arial" w:hAnsi="Arial" w:cs="NewsGotT;Times New Roman"/>
          <w:sz w:val="21"/>
          <w:szCs w:val="21"/>
        </w:rPr>
      </w:pPr>
      <w:r>
        <w:rPr>
          <w:rFonts w:cs="NewsGotT;Times New Roman" w:ascii="Arial" w:hAnsi="Arial"/>
          <w:sz w:val="21"/>
          <w:szCs w:val="21"/>
        </w:rPr>
      </w:r>
    </w:p>
    <w:p>
      <w:pPr>
        <w:pStyle w:val="Normal"/>
        <w:shd w:val="clear" w:color="auto" w:fill="FFFFFF"/>
        <w:jc w:val="both"/>
        <w:rPr/>
      </w:pPr>
      <w:r>
        <w:rPr>
          <w:rFonts w:cs="NewsGotT;Times New Roman" w:ascii="Arial" w:hAnsi="Arial"/>
          <w:b/>
          <w:color w:val="000000"/>
          <w:sz w:val="21"/>
          <w:szCs w:val="21"/>
        </w:rPr>
        <w:t xml:space="preserve">23.- </w:t>
      </w:r>
      <w:r>
        <w:rPr>
          <w:rFonts w:cs="NewsGotT;Times New Roman" w:ascii="Arial" w:hAnsi="Arial"/>
          <w:b/>
          <w:sz w:val="21"/>
          <w:szCs w:val="21"/>
        </w:rPr>
        <w:t>COMISIÓN DE SEGUIMIENTO</w:t>
      </w:r>
    </w:p>
    <w:p>
      <w:pPr>
        <w:pStyle w:val="Normal"/>
        <w:spacing w:before="120" w:after="240"/>
        <w:rPr/>
      </w:pPr>
      <w:r>
        <w:rPr>
          <w:rFonts w:eastAsia="Webdings" w:cs="Webdings" w:ascii="Arial" w:hAnsi="Arial"/>
          <w:sz w:val="21"/>
          <w:szCs w:val="21"/>
        </w:rPr>
        <w:t xml:space="preserve"> </w:t>
      </w:r>
      <w:r>
        <w:rPr>
          <w:rFonts w:ascii="Arial" w:hAnsi="Arial"/>
          <w:sz w:val="21"/>
          <w:szCs w:val="21"/>
        </w:rPr>
        <w:t xml:space="preserve"> </w:t>
      </w:r>
      <w:r>
        <w:rPr>
          <w:rFonts w:ascii="Arial" w:hAnsi="Arial"/>
          <w:sz w:val="21"/>
          <w:szCs w:val="21"/>
        </w:rPr>
        <w:t xml:space="preserve">SI    </w:t>
      </w:r>
      <w:r>
        <w:rPr>
          <w:rFonts w:ascii="Arial" w:hAnsi="Arial"/>
          <w:b/>
          <w:bCs/>
          <w:sz w:val="21"/>
          <w:szCs w:val="21"/>
        </w:rPr>
        <w:t>X NO</w:t>
      </w:r>
    </w:p>
    <w:p>
      <w:pPr>
        <w:pStyle w:val="Normal"/>
        <w:spacing w:before="6" w:after="126"/>
        <w:rPr>
          <w:rFonts w:ascii="Arial" w:hAnsi="Arial" w:cs="NewsGotT;Times New Roman"/>
          <w:sz w:val="21"/>
          <w:szCs w:val="21"/>
        </w:rPr>
      </w:pPr>
      <w:r>
        <w:rPr>
          <w:rFonts w:cs="NewsGotT;Times New Roman" w:ascii="Arial" w:hAnsi="Arial"/>
          <w:sz w:val="21"/>
          <w:szCs w:val="21"/>
        </w:rPr>
        <w:t>-En caso afirmativo, especificar composición de la comisión, funciones y periodicidad de las reuniones.</w:t>
      </w:r>
    </w:p>
    <w:p>
      <w:pPr>
        <w:pStyle w:val="Normal"/>
        <w:spacing w:before="6" w:after="126"/>
        <w:rPr>
          <w:rFonts w:ascii="Arial" w:hAnsi="Arial" w:cs="NewsGotT;Times New Roman"/>
          <w:sz w:val="21"/>
          <w:szCs w:val="21"/>
        </w:rPr>
      </w:pPr>
      <w:r>
        <w:rPr>
          <w:rFonts w:cs="NewsGotT;Times New Roman" w:ascii="Arial" w:hAnsi="Arial"/>
          <w:sz w:val="21"/>
          <w:szCs w:val="21"/>
        </w:rPr>
        <w:t>Composición:</w:t>
      </w:r>
    </w:p>
    <w:p>
      <w:pPr>
        <w:pStyle w:val="Normal"/>
        <w:spacing w:before="6" w:after="126"/>
        <w:rPr>
          <w:rFonts w:ascii="Arial" w:hAnsi="Arial" w:cs="NewsGotT;Times New Roman"/>
          <w:sz w:val="21"/>
          <w:szCs w:val="21"/>
        </w:rPr>
      </w:pPr>
      <w:r>
        <w:rPr>
          <w:rFonts w:cs="NewsGotT;Times New Roman" w:ascii="Arial" w:hAnsi="Arial"/>
          <w:sz w:val="21"/>
          <w:szCs w:val="21"/>
        </w:rPr>
        <w:t>Funciones:</w:t>
      </w:r>
    </w:p>
    <w:p>
      <w:pPr>
        <w:pStyle w:val="Normal"/>
        <w:spacing w:before="6" w:after="126"/>
        <w:rPr>
          <w:rFonts w:ascii="Arial" w:hAnsi="Arial" w:cs="NewsGotT;Times New Roman"/>
          <w:sz w:val="21"/>
          <w:szCs w:val="21"/>
        </w:rPr>
      </w:pPr>
      <w:r>
        <w:rPr>
          <w:rFonts w:cs="NewsGotT;Times New Roman" w:ascii="Arial" w:hAnsi="Arial"/>
          <w:sz w:val="21"/>
          <w:szCs w:val="21"/>
        </w:rPr>
        <w:t>Periodicidad de las reuniones:</w:t>
      </w:r>
    </w:p>
    <w:p>
      <w:pPr>
        <w:pStyle w:val="Normal"/>
        <w:spacing w:before="6" w:after="126"/>
        <w:rPr>
          <w:rFonts w:ascii="Arial" w:hAnsi="Arial" w:cs="NewsGotT;Times New Roman"/>
          <w:b/>
          <w:b/>
          <w:color w:val="000000"/>
          <w:sz w:val="21"/>
          <w:szCs w:val="21"/>
        </w:rPr>
      </w:pPr>
      <w:r>
        <w:rPr>
          <w:rFonts w:cs="NewsGotT;Times New Roman" w:ascii="Arial" w:hAnsi="Arial"/>
          <w:b/>
          <w:color w:val="000000"/>
          <w:sz w:val="21"/>
          <w:szCs w:val="21"/>
        </w:rPr>
      </w:r>
    </w:p>
    <w:p>
      <w:pPr>
        <w:pStyle w:val="Normal"/>
        <w:shd w:val="clear" w:color="auto" w:fill="FFFFFF"/>
        <w:jc w:val="both"/>
        <w:rPr/>
      </w:pPr>
      <w:r>
        <w:rPr>
          <w:rFonts w:cs="NewsGotT;Times New Roman" w:ascii="Arial" w:hAnsi="Arial"/>
          <w:b/>
          <w:color w:val="000000"/>
          <w:sz w:val="21"/>
          <w:szCs w:val="21"/>
        </w:rPr>
        <w:t xml:space="preserve">24.- </w:t>
      </w:r>
      <w:r>
        <w:rPr>
          <w:rFonts w:cs="NewsGotT;Times New Roman" w:ascii="Arial" w:hAnsi="Arial"/>
          <w:b/>
          <w:sz w:val="21"/>
          <w:szCs w:val="21"/>
        </w:rPr>
        <w:t>PENALIDADES</w:t>
      </w:r>
    </w:p>
    <w:p>
      <w:pPr>
        <w:pStyle w:val="Normal"/>
        <w:shd w:val="clear" w:color="auto" w:fill="FFFFFF"/>
        <w:jc w:val="both"/>
        <w:rPr>
          <w:rFonts w:ascii="Arial" w:hAnsi="Arial" w:cs="NewsGotT;Times New Roman"/>
          <w:b/>
          <w:b/>
          <w:sz w:val="21"/>
          <w:szCs w:val="21"/>
        </w:rPr>
      </w:pPr>
      <w:r>
        <w:rPr>
          <w:rFonts w:cs="NewsGotT;Times New Roman" w:ascii="Arial" w:hAnsi="Arial"/>
          <w:b/>
          <w:sz w:val="21"/>
          <w:szCs w:val="21"/>
        </w:rPr>
      </w:r>
    </w:p>
    <w:p>
      <w:pPr>
        <w:pStyle w:val="Normal"/>
        <w:spacing w:before="6" w:after="126"/>
        <w:rPr/>
      </w:pPr>
      <w:r>
        <w:rPr>
          <w:rFonts w:cs="NewsGotT;Times New Roman" w:ascii="Arial" w:hAnsi="Arial"/>
          <w:sz w:val="21"/>
          <w:szCs w:val="21"/>
        </w:rPr>
        <w:t>24.1- Régimen de penalidades distinto al establecido con carácter general en el artículo 193.3 para el caso de demora en la ejecución:    NO PROCEDE</w:t>
      </w:r>
    </w:p>
    <w:p>
      <w:pPr>
        <w:pStyle w:val="Normal"/>
        <w:spacing w:before="6" w:after="126"/>
        <w:rPr/>
      </w:pPr>
      <w:r>
        <w:rPr>
          <w:rFonts w:cs="NewsGotT;Times New Roman" w:ascii="Arial" w:hAnsi="Arial"/>
          <w:sz w:val="21"/>
          <w:szCs w:val="21"/>
        </w:rPr>
        <w:t>24.2.- Régimen de penalidades por cumplimiento defectuoso:</w:t>
      </w:r>
    </w:p>
    <w:p>
      <w:pPr>
        <w:pStyle w:val="Normal"/>
        <w:spacing w:before="6" w:after="126"/>
        <w:rPr>
          <w:rFonts w:ascii="Arial" w:hAnsi="Arial" w:cs="NewsGotT;Times New Roman"/>
          <w:sz w:val="21"/>
          <w:szCs w:val="21"/>
        </w:rPr>
      </w:pPr>
      <w:r>
        <w:rPr>
          <w:rFonts w:cs="NewsGotT;Times New Roman" w:ascii="Arial" w:hAnsi="Arial"/>
          <w:sz w:val="21"/>
          <w:szCs w:val="21"/>
        </w:rPr>
        <w:t>Las definidas  en la cláusula 22 del PCAP</w:t>
      </w:r>
    </w:p>
    <w:p>
      <w:pPr>
        <w:pStyle w:val="Normal"/>
        <w:spacing w:before="6" w:after="126"/>
        <w:rPr>
          <w:rFonts w:ascii="Arial" w:hAnsi="Arial" w:cs="NewsGotT;Times New Roman"/>
          <w:sz w:val="21"/>
          <w:szCs w:val="21"/>
        </w:rPr>
      </w:pPr>
      <w:r>
        <w:rPr>
          <w:rFonts w:cs="NewsGotT;Times New Roman" w:ascii="Arial" w:hAnsi="Arial"/>
          <w:sz w:val="21"/>
          <w:szCs w:val="21"/>
        </w:rPr>
        <w:t>Penalidad (cuantía con el límite del 10 por ciento del precio del contrato IVA excluido por cada una de ellas, ni el total de las mismas superar el 50 por cien del precio del contrato a efectos de su aplicación)</w:t>
      </w:r>
    </w:p>
    <w:p>
      <w:pPr>
        <w:pStyle w:val="Normal"/>
        <w:spacing w:before="6" w:after="126"/>
        <w:rPr>
          <w:rFonts w:ascii="Arial" w:hAnsi="Arial" w:cs="NewsGotT;Times New Roman"/>
          <w:sz w:val="21"/>
          <w:szCs w:val="21"/>
        </w:rPr>
      </w:pPr>
      <w:r>
        <w:rPr>
          <w:rFonts w:cs="NewsGotT;Times New Roman" w:ascii="Arial" w:hAnsi="Arial"/>
          <w:sz w:val="21"/>
          <w:szCs w:val="21"/>
        </w:rPr>
      </w:r>
    </w:p>
    <w:p>
      <w:pPr>
        <w:pStyle w:val="Cuerpodetexto"/>
        <w:spacing w:before="6" w:after="126"/>
        <w:jc w:val="both"/>
        <w:rPr>
          <w:rFonts w:ascii="Arial" w:hAnsi="Arial" w:cs="NewsGotT;Times New Roman"/>
          <w:b/>
          <w:b/>
          <w:bCs/>
          <w:sz w:val="21"/>
          <w:szCs w:val="21"/>
        </w:rPr>
      </w:pPr>
      <w:r>
        <w:rPr>
          <w:rFonts w:cs="NewsGotT;Times New Roman" w:ascii="Arial" w:hAnsi="Arial"/>
          <w:b/>
          <w:bCs/>
          <w:sz w:val="21"/>
          <w:szCs w:val="21"/>
        </w:rPr>
        <w:t>24.3.- Penalidades por incumplimiento parcial en la ejecución de las prestaciones definidas en el contrato, por causas imputables a la persona contratista:</w:t>
      </w:r>
    </w:p>
    <w:p>
      <w:pPr>
        <w:pStyle w:val="Normal"/>
        <w:spacing w:before="6" w:after="126"/>
        <w:rPr/>
      </w:pPr>
      <w:r>
        <w:rPr>
          <w:rFonts w:cs="NewsGotT;Times New Roman" w:ascii="Arial" w:hAnsi="Arial"/>
          <w:b/>
          <w:bCs/>
          <w:sz w:val="21"/>
          <w:szCs w:val="21"/>
        </w:rPr>
        <w:t>X SI</w:t>
      </w:r>
      <w:r>
        <w:rPr>
          <w:rFonts w:cs="NewsGotT;Times New Roman" w:ascii="Arial" w:hAnsi="Arial"/>
          <w:sz w:val="21"/>
          <w:szCs w:val="21"/>
        </w:rPr>
        <w:t xml:space="preserve">   □</w:t>
      </w:r>
      <w:r>
        <w:rPr>
          <w:rFonts w:cs="NewsGotT;Times New Roman" w:ascii="Arial" w:hAnsi="Arial"/>
          <w:b/>
          <w:bCs/>
          <w:sz w:val="21"/>
          <w:szCs w:val="21"/>
        </w:rPr>
        <w:t xml:space="preserve"> </w:t>
      </w:r>
      <w:r>
        <w:rPr>
          <w:rFonts w:cs="NewsGotT;Times New Roman" w:ascii="Arial" w:hAnsi="Arial"/>
          <w:sz w:val="21"/>
          <w:szCs w:val="21"/>
        </w:rPr>
        <w:t>NO</w:t>
      </w:r>
    </w:p>
    <w:p>
      <w:pPr>
        <w:pStyle w:val="Cuerpodetexto"/>
        <w:spacing w:before="6" w:after="126"/>
        <w:jc w:val="both"/>
        <w:rPr>
          <w:rFonts w:ascii="Arial" w:hAnsi="Arial" w:cs="NewsGotT;Times New Roman"/>
          <w:sz w:val="21"/>
          <w:szCs w:val="21"/>
        </w:rPr>
      </w:pPr>
      <w:r>
        <w:rPr>
          <w:rFonts w:cs="NewsGotT;Times New Roman" w:ascii="Arial" w:hAnsi="Arial"/>
          <w:sz w:val="21"/>
          <w:szCs w:val="21"/>
        </w:rPr>
        <w:t>En caso afirmativo, especificar:  Las  recogidas en la cláusula 22 del PCAP</w:t>
      </w:r>
    </w:p>
    <w:p>
      <w:pPr>
        <w:pStyle w:val="Cuerpodetexto"/>
        <w:spacing w:before="6" w:after="126"/>
        <w:jc w:val="both"/>
        <w:rPr>
          <w:rFonts w:ascii="Arial" w:hAnsi="Arial" w:cs="NewsGotT;Times New Roman"/>
          <w:sz w:val="21"/>
          <w:szCs w:val="21"/>
        </w:rPr>
      </w:pPr>
      <w:r>
        <w:rPr>
          <w:rFonts w:cs="NewsGotT;Times New Roman" w:ascii="Arial" w:hAnsi="Arial"/>
          <w:sz w:val="21"/>
          <w:szCs w:val="21"/>
        </w:rPr>
        <w:t>Forma de determinación de la penalidad y/o cuantía:  Según se determina en la cláusula 22 del PCAP</w:t>
      </w:r>
      <w:r>
        <w:rPr/>
        <w:t>.</w:t>
      </w:r>
    </w:p>
    <w:p>
      <w:pPr>
        <w:pStyle w:val="Normal"/>
        <w:spacing w:before="6" w:after="126"/>
        <w:rPr>
          <w:rFonts w:ascii="Arial" w:hAnsi="Arial" w:cs="NewsGotT;Times New Roman"/>
          <w:sz w:val="21"/>
          <w:szCs w:val="21"/>
        </w:rPr>
      </w:pPr>
      <w:r>
        <w:rPr>
          <w:rFonts w:cs="NewsGotT;Times New Roman" w:ascii="Arial" w:hAnsi="Arial"/>
          <w:sz w:val="21"/>
          <w:szCs w:val="21"/>
        </w:rPr>
      </w:r>
      <w:bookmarkStart w:id="0" w:name="_GoBack"/>
      <w:bookmarkStart w:id="1" w:name="_GoBack"/>
      <w:bookmarkEnd w:id="1"/>
    </w:p>
    <w:p>
      <w:pPr>
        <w:pStyle w:val="Cuerpodetexto"/>
        <w:spacing w:before="6" w:after="126"/>
        <w:jc w:val="both"/>
        <w:rPr>
          <w:rFonts w:ascii="Arial" w:hAnsi="Arial" w:cs="NewsGotT;Times New Roman"/>
          <w:sz w:val="21"/>
          <w:szCs w:val="21"/>
        </w:rPr>
      </w:pPr>
      <w:r>
        <w:rPr>
          <w:rFonts w:cs="NewsGotT;Times New Roman" w:ascii="Arial" w:hAnsi="Arial"/>
          <w:sz w:val="21"/>
          <w:szCs w:val="21"/>
        </w:rPr>
        <w:t>Penalidades por incumplimiento de las obligaciones en materia social o laboral:</w:t>
      </w:r>
    </w:p>
    <w:p>
      <w:pPr>
        <w:pStyle w:val="Normal"/>
        <w:spacing w:before="6" w:after="126"/>
        <w:rPr/>
      </w:pPr>
      <w:r>
        <w:rPr>
          <w:rFonts w:cs="NewsGotT;Times New Roman" w:ascii="Arial" w:hAnsi="Arial"/>
          <w:sz w:val="21"/>
          <w:szCs w:val="21"/>
        </w:rPr>
        <w:t xml:space="preserve">□ </w:t>
      </w:r>
      <w:r>
        <w:rPr>
          <w:rFonts w:cs="NewsGotT;Times New Roman" w:ascii="Arial" w:hAnsi="Arial"/>
          <w:sz w:val="21"/>
          <w:szCs w:val="21"/>
        </w:rPr>
        <w:t xml:space="preserve">SI </w:t>
      </w:r>
      <w:r>
        <w:rPr>
          <w:rFonts w:cs="NewsGotT;Times New Roman" w:ascii="Arial" w:hAnsi="Arial"/>
          <w:b/>
          <w:bCs/>
          <w:sz w:val="21"/>
          <w:szCs w:val="21"/>
        </w:rPr>
        <w:t>X NO</w:t>
      </w:r>
    </w:p>
    <w:p>
      <w:pPr>
        <w:pStyle w:val="Normal"/>
        <w:spacing w:before="6" w:after="126"/>
        <w:rPr>
          <w:rFonts w:ascii="Arial" w:hAnsi="Arial" w:cs="NewsGotT;Times New Roman"/>
          <w:sz w:val="21"/>
          <w:szCs w:val="21"/>
        </w:rPr>
      </w:pPr>
      <w:r>
        <w:rPr>
          <w:rFonts w:cs="NewsGotT;Times New Roman" w:ascii="Arial" w:hAnsi="Arial"/>
          <w:sz w:val="21"/>
          <w:szCs w:val="21"/>
        </w:rPr>
        <w:t>En caso afirmativo, especificar:</w:t>
      </w:r>
    </w:p>
    <w:p>
      <w:pPr>
        <w:pStyle w:val="Cuerpodetexto"/>
        <w:spacing w:before="6" w:after="126"/>
        <w:jc w:val="both"/>
        <w:rPr>
          <w:rFonts w:ascii="Arial" w:hAnsi="Arial" w:cs="NewsGotT;Times New Roman"/>
          <w:sz w:val="21"/>
          <w:szCs w:val="21"/>
        </w:rPr>
      </w:pPr>
      <w:r>
        <w:rPr>
          <w:rFonts w:cs="NewsGotT;Times New Roman" w:ascii="Arial" w:hAnsi="Arial"/>
          <w:sz w:val="21"/>
          <w:szCs w:val="21"/>
        </w:rPr>
        <w:t>Forma de determinación de la penalidad y/o cuantía:</w:t>
      </w:r>
    </w:p>
    <w:p>
      <w:pPr>
        <w:pStyle w:val="Cuerpodetexto"/>
        <w:spacing w:before="6" w:after="126"/>
        <w:jc w:val="both"/>
        <w:rPr>
          <w:rFonts w:ascii="Arial" w:hAnsi="Arial" w:cs="NewsGotT;Times New Roman"/>
          <w:sz w:val="21"/>
          <w:szCs w:val="21"/>
        </w:rPr>
      </w:pPr>
      <w:r>
        <w:rPr>
          <w:rFonts w:cs="NewsGotT;Times New Roman" w:ascii="Arial" w:hAnsi="Arial"/>
          <w:sz w:val="21"/>
          <w:szCs w:val="21"/>
        </w:rPr>
      </w:r>
    </w:p>
    <w:p>
      <w:pPr>
        <w:pStyle w:val="Cuerpodetexto"/>
        <w:spacing w:before="6" w:after="126"/>
        <w:jc w:val="both"/>
        <w:rPr/>
      </w:pPr>
      <w:r>
        <w:rPr>
          <w:rFonts w:cs="NewsGotT;Times New Roman" w:ascii="Arial" w:hAnsi="Arial"/>
          <w:b/>
          <w:bCs/>
          <w:sz w:val="21"/>
          <w:szCs w:val="21"/>
        </w:rPr>
        <w:t>24.4.- Penalidades por incumplimiento de las obligaciones en materia medioambiental:</w:t>
      </w:r>
    </w:p>
    <w:p>
      <w:pPr>
        <w:pStyle w:val="Normal"/>
        <w:spacing w:before="6" w:after="126"/>
        <w:rPr/>
      </w:pPr>
      <w:r>
        <w:rPr>
          <w:rFonts w:cs="NewsGotT;Times New Roman" w:ascii="Arial" w:hAnsi="Arial"/>
          <w:b w:val="false"/>
          <w:bCs w:val="false"/>
          <w:sz w:val="21"/>
          <w:szCs w:val="21"/>
        </w:rPr>
        <w:t>□</w:t>
      </w:r>
      <w:r>
        <w:rPr>
          <w:rFonts w:cs="NewsGotT;Times New Roman" w:ascii="Arial" w:hAnsi="Arial"/>
          <w:b w:val="false"/>
          <w:bCs w:val="false"/>
          <w:sz w:val="21"/>
          <w:szCs w:val="21"/>
        </w:rPr>
        <w:t xml:space="preserve">SI </w:t>
      </w:r>
      <w:r>
        <w:rPr>
          <w:rFonts w:cs="NewsGotT;Times New Roman" w:ascii="Arial" w:hAnsi="Arial"/>
          <w:sz w:val="21"/>
          <w:szCs w:val="21"/>
        </w:rPr>
        <w:t xml:space="preserve">  </w:t>
      </w:r>
      <w:r>
        <w:rPr>
          <w:rFonts w:cs="NewsGotT;Times New Roman" w:ascii="Arial" w:hAnsi="Arial"/>
          <w:b/>
          <w:bCs/>
          <w:sz w:val="21"/>
          <w:szCs w:val="21"/>
        </w:rPr>
        <w:t xml:space="preserve">X </w:t>
      </w:r>
      <w:r>
        <w:rPr>
          <w:rFonts w:cs="NewsGotT;Times New Roman" w:ascii="Arial" w:hAnsi="Arial"/>
          <w:b/>
          <w:bCs/>
          <w:sz w:val="21"/>
          <w:szCs w:val="21"/>
        </w:rPr>
        <w:t>NO</w:t>
      </w:r>
    </w:p>
    <w:p>
      <w:pPr>
        <w:pStyle w:val="Cuerpodetexto"/>
        <w:spacing w:before="6" w:after="126"/>
        <w:jc w:val="both"/>
        <w:rPr/>
      </w:pPr>
      <w:r>
        <w:rPr>
          <w:rFonts w:cs="NewsGotT;Times New Roman" w:ascii="Arial" w:hAnsi="Arial"/>
          <w:sz w:val="21"/>
          <w:szCs w:val="21"/>
        </w:rPr>
        <w:t>En caso afirmativo, especificar:</w:t>
      </w:r>
      <w:r>
        <w:rPr/>
        <w:t xml:space="preserve"> </w:t>
      </w:r>
    </w:p>
    <w:p>
      <w:pPr>
        <w:pStyle w:val="Cuerpodetexto"/>
        <w:spacing w:before="6" w:after="126"/>
        <w:jc w:val="both"/>
        <w:rPr>
          <w:rFonts w:ascii="Arial" w:hAnsi="Arial" w:cs="NewsGotT;Times New Roman"/>
          <w:sz w:val="21"/>
          <w:szCs w:val="21"/>
        </w:rPr>
      </w:pPr>
      <w:r>
        <w:rPr/>
      </w:r>
    </w:p>
    <w:p>
      <w:pPr>
        <w:pStyle w:val="Cuerpodetexto"/>
        <w:spacing w:before="6" w:after="126"/>
        <w:jc w:val="both"/>
        <w:rPr>
          <w:rFonts w:ascii="Arial" w:hAnsi="Arial" w:cs="NewsGotT;Times New Roman"/>
          <w:sz w:val="21"/>
          <w:szCs w:val="21"/>
        </w:rPr>
      </w:pPr>
      <w:r>
        <w:rPr/>
      </w:r>
    </w:p>
    <w:p>
      <w:pPr>
        <w:pStyle w:val="Cuerpodetexto"/>
        <w:spacing w:before="6" w:after="126"/>
        <w:jc w:val="both"/>
        <w:rPr/>
      </w:pPr>
      <w:r>
        <w:rPr>
          <w:rFonts w:cs="NewsGotT;Times New Roman" w:ascii="Arial" w:hAnsi="Arial"/>
          <w:sz w:val="21"/>
          <w:szCs w:val="21"/>
        </w:rPr>
        <w:t>Forma de determinación de la penalidad y/o cuantía:</w:t>
      </w:r>
    </w:p>
    <w:p>
      <w:pPr>
        <w:pStyle w:val="Cuerpodetexto"/>
        <w:spacing w:before="6" w:after="126"/>
        <w:jc w:val="both"/>
        <w:rPr>
          <w:rFonts w:ascii="Arial" w:hAnsi="Arial" w:cs="NewsGotT;Times New Roman"/>
          <w:sz w:val="21"/>
          <w:szCs w:val="21"/>
        </w:rPr>
      </w:pPr>
      <w:r>
        <w:rPr>
          <w:rFonts w:cs="NewsGotT;Times New Roman" w:ascii="Arial" w:hAnsi="Arial"/>
          <w:sz w:val="21"/>
          <w:szCs w:val="21"/>
        </w:rPr>
      </w:r>
    </w:p>
    <w:p>
      <w:pPr>
        <w:pStyle w:val="Cuerpodetexto"/>
        <w:spacing w:before="6" w:after="126"/>
        <w:jc w:val="both"/>
        <w:rPr>
          <w:rFonts w:ascii="Arial" w:hAnsi="Arial" w:cs="NewsGotT;Times New Roman"/>
          <w:b/>
          <w:b/>
          <w:bCs/>
          <w:sz w:val="21"/>
          <w:szCs w:val="21"/>
        </w:rPr>
      </w:pPr>
      <w:r>
        <w:rPr>
          <w:rFonts w:cs="NewsGotT;Times New Roman" w:ascii="Arial" w:hAnsi="Arial"/>
          <w:b/>
          <w:bCs/>
          <w:sz w:val="21"/>
          <w:szCs w:val="21"/>
        </w:rPr>
        <w:t>24.5.-Penalidades por incumplimiento de las condiciones especiales de ejecución del contrato:</w:t>
      </w:r>
    </w:p>
    <w:p>
      <w:pPr>
        <w:pStyle w:val="Normal"/>
        <w:spacing w:before="6" w:after="126"/>
        <w:rPr/>
      </w:pPr>
      <w:r>
        <w:rPr>
          <w:rFonts w:cs="NewsGotT;Times New Roman" w:ascii="Arial" w:hAnsi="Arial"/>
          <w:sz w:val="21"/>
          <w:szCs w:val="21"/>
        </w:rPr>
        <w:t xml:space="preserve">□ </w:t>
      </w:r>
      <w:r>
        <w:rPr>
          <w:rFonts w:cs="NewsGotT;Times New Roman" w:ascii="Arial" w:hAnsi="Arial"/>
          <w:sz w:val="21"/>
          <w:szCs w:val="21"/>
        </w:rPr>
        <w:t xml:space="preserve">SI </w:t>
      </w:r>
      <w:r>
        <w:rPr>
          <w:rFonts w:cs="NewsGotT;Times New Roman" w:ascii="Arial" w:hAnsi="Arial"/>
          <w:b/>
          <w:bCs/>
          <w:sz w:val="21"/>
          <w:szCs w:val="21"/>
        </w:rPr>
        <w:t>X NO</w:t>
      </w:r>
    </w:p>
    <w:p>
      <w:pPr>
        <w:pStyle w:val="Cuerpodetexto"/>
        <w:spacing w:before="6" w:after="126"/>
        <w:jc w:val="both"/>
        <w:rPr>
          <w:rFonts w:ascii="Arial" w:hAnsi="Arial" w:cs="NewsGotT;Times New Roman"/>
          <w:sz w:val="21"/>
          <w:szCs w:val="21"/>
        </w:rPr>
      </w:pPr>
      <w:r>
        <w:rPr>
          <w:rFonts w:cs="NewsGotT;Times New Roman" w:ascii="Arial" w:hAnsi="Arial"/>
          <w:sz w:val="21"/>
          <w:szCs w:val="21"/>
        </w:rPr>
        <w:t>En caso afirmativo, indicar las penalidades conforme al artículo 192 de la LCSP:</w:t>
      </w:r>
    </w:p>
    <w:p>
      <w:pPr>
        <w:pStyle w:val="Normal"/>
        <w:numPr>
          <w:ilvl w:val="2"/>
          <w:numId w:val="1"/>
        </w:numPr>
        <w:spacing w:before="6" w:after="126"/>
        <w:ind w:left="0" w:hanging="0"/>
        <w:rPr>
          <w:rFonts w:ascii="Arial" w:hAnsi="Arial" w:cs="NewsGotT;Times New Roman"/>
          <w:sz w:val="21"/>
          <w:szCs w:val="21"/>
        </w:rPr>
      </w:pPr>
      <w:r>
        <w:rPr>
          <w:rFonts w:cs="NewsGotT;Times New Roman" w:ascii="Arial" w:hAnsi="Arial"/>
          <w:sz w:val="21"/>
          <w:szCs w:val="21"/>
        </w:rPr>
        <w:t>Otras penalidades:</w:t>
      </w:r>
    </w:p>
    <w:p>
      <w:pPr>
        <w:pStyle w:val="Normal"/>
        <w:spacing w:before="6" w:after="126"/>
        <w:rPr>
          <w:rFonts w:ascii="Arial" w:hAnsi="Arial" w:cs="NewsGotT;Times New Roman"/>
          <w:sz w:val="21"/>
          <w:szCs w:val="21"/>
        </w:rPr>
      </w:pPr>
      <w:r>
        <w:rPr>
          <w:rFonts w:cs="NewsGotT;Times New Roman" w:ascii="Arial" w:hAnsi="Arial"/>
          <w:sz w:val="21"/>
          <w:szCs w:val="21"/>
        </w:rPr>
        <w:t xml:space="preserve">□ </w:t>
      </w:r>
      <w:r>
        <w:rPr>
          <w:rFonts w:cs="NewsGotT;Times New Roman" w:ascii="Arial" w:hAnsi="Arial"/>
          <w:sz w:val="21"/>
          <w:szCs w:val="21"/>
        </w:rPr>
        <w:t>SI □ NO</w:t>
      </w:r>
    </w:p>
    <w:p>
      <w:pPr>
        <w:pStyle w:val="Normal"/>
        <w:shd w:val="clear" w:color="auto" w:fill="FFFFFF"/>
        <w:jc w:val="both"/>
        <w:rPr>
          <w:rFonts w:ascii="Arial" w:hAnsi="Arial" w:cs="NewsGotT;Times New Roman"/>
          <w:b/>
          <w:b/>
          <w:color w:val="000000"/>
          <w:sz w:val="21"/>
          <w:szCs w:val="21"/>
        </w:rPr>
      </w:pPr>
      <w:r>
        <w:rPr>
          <w:rFonts w:cs="NewsGotT;Times New Roman" w:ascii="Arial" w:hAnsi="Arial"/>
          <w:b/>
          <w:color w:val="000000"/>
          <w:sz w:val="21"/>
          <w:szCs w:val="21"/>
        </w:rPr>
      </w:r>
    </w:p>
    <w:p>
      <w:pPr>
        <w:pStyle w:val="Normal"/>
        <w:shd w:val="clear" w:color="auto" w:fill="FFFFFF"/>
        <w:jc w:val="both"/>
        <w:rPr>
          <w:rFonts w:ascii="Arial" w:hAnsi="Arial" w:cs="NewsGotT;Times New Roman"/>
          <w:b/>
          <w:b/>
          <w:sz w:val="21"/>
          <w:szCs w:val="21"/>
          <w:u w:val="single"/>
        </w:rPr>
      </w:pPr>
      <w:r>
        <w:rPr>
          <w:rFonts w:cs="NewsGotT;Times New Roman" w:ascii="Arial" w:hAnsi="Arial"/>
          <w:b/>
          <w:sz w:val="21"/>
          <w:szCs w:val="21"/>
          <w:u w:val="single"/>
        </w:rPr>
        <w:t>25.- PERSONA RESPONSABLE</w:t>
      </w:r>
    </w:p>
    <w:p>
      <w:pPr>
        <w:pStyle w:val="Normal"/>
        <w:spacing w:before="120" w:after="240"/>
        <w:rPr>
          <w:rFonts w:ascii="Arial" w:hAnsi="Arial" w:cs="NewsGotT;Times New Roman"/>
          <w:b/>
          <w:b/>
          <w:sz w:val="21"/>
          <w:szCs w:val="21"/>
        </w:rPr>
      </w:pPr>
      <w:r>
        <w:rPr>
          <w:rFonts w:cs="NewsGotT;Times New Roman" w:ascii="Arial" w:hAnsi="Arial"/>
          <w:b/>
          <w:sz w:val="21"/>
          <w:szCs w:val="21"/>
        </w:rPr>
        <w:t>Persona responsable por acuerdo marco</w:t>
      </w:r>
    </w:p>
    <w:p>
      <w:pPr>
        <w:pStyle w:val="Normal"/>
        <w:spacing w:before="120" w:after="240"/>
        <w:rPr/>
      </w:pPr>
      <w:r>
        <w:rPr>
          <w:rFonts w:eastAsia="Webdings" w:cs="NewsGotT;Times New Roman" w:ascii="Arial" w:hAnsi="Arial"/>
          <w:b/>
          <w:bCs/>
          <w:sz w:val="21"/>
          <w:szCs w:val="21"/>
        </w:rPr>
        <w:t>X</w:t>
      </w:r>
      <w:r>
        <w:rPr>
          <w:rFonts w:cs="NewsGotT;Times New Roman" w:ascii="Arial" w:hAnsi="Arial"/>
          <w:b/>
          <w:bCs/>
          <w:sz w:val="21"/>
          <w:szCs w:val="21"/>
        </w:rPr>
        <w:t xml:space="preserve"> SI</w:t>
      </w:r>
      <w:r>
        <w:rPr>
          <w:rFonts w:cs="NewsGotT;Times New Roman" w:ascii="Arial" w:hAnsi="Arial"/>
          <w:sz w:val="21"/>
          <w:szCs w:val="21"/>
        </w:rPr>
        <w:t xml:space="preserve">   </w:t>
      </w:r>
      <w:r>
        <w:rPr>
          <w:rFonts w:eastAsia="Webdings" w:cs="NewsGotT;Times New Roman" w:ascii="Arial" w:hAnsi="Arial"/>
          <w:sz w:val="21"/>
          <w:szCs w:val="21"/>
        </w:rPr>
        <w:t xml:space="preserve">  </w:t>
      </w:r>
      <w:r>
        <w:rPr>
          <w:rFonts w:cs="NewsGotT;Times New Roman" w:ascii="Arial" w:hAnsi="Arial"/>
          <w:sz w:val="21"/>
          <w:szCs w:val="21"/>
        </w:rPr>
        <w:t xml:space="preserve"> NO</w:t>
      </w:r>
    </w:p>
    <w:p>
      <w:pPr>
        <w:pStyle w:val="Normal"/>
        <w:spacing w:before="120" w:after="240"/>
        <w:rPr>
          <w:rFonts w:ascii="Arial" w:hAnsi="Arial" w:cs="NewsGotT;Times New Roman"/>
          <w:b/>
          <w:b/>
          <w:sz w:val="21"/>
          <w:szCs w:val="21"/>
        </w:rPr>
      </w:pPr>
      <w:r>
        <w:rPr>
          <w:rFonts w:cs="NewsGotT;Times New Roman" w:ascii="Arial" w:hAnsi="Arial"/>
          <w:b/>
          <w:sz w:val="21"/>
          <w:szCs w:val="21"/>
        </w:rPr>
        <w:t>Persona responsable por contrato basado</w:t>
      </w:r>
    </w:p>
    <w:p>
      <w:pPr>
        <w:pStyle w:val="Normal"/>
        <w:spacing w:before="120" w:after="240"/>
        <w:rPr/>
      </w:pPr>
      <w:r>
        <w:rPr>
          <w:rFonts w:eastAsia="Webdings" w:cs="NewsGotT;Times New Roman" w:ascii="Arial" w:hAnsi="Arial"/>
          <w:sz w:val="21"/>
          <w:szCs w:val="21"/>
        </w:rPr>
        <w:t xml:space="preserve">  </w:t>
      </w:r>
      <w:r>
        <w:rPr>
          <w:rFonts w:cs="NewsGotT;Times New Roman" w:ascii="Arial" w:hAnsi="Arial"/>
          <w:sz w:val="21"/>
          <w:szCs w:val="21"/>
        </w:rPr>
        <w:t xml:space="preserve"> </w:t>
      </w:r>
      <w:r>
        <w:rPr>
          <w:rFonts w:cs="NewsGotT;Times New Roman" w:ascii="Arial" w:hAnsi="Arial"/>
          <w:sz w:val="21"/>
          <w:szCs w:val="21"/>
        </w:rPr>
        <w:t xml:space="preserve">SI   </w:t>
      </w:r>
      <w:r>
        <w:rPr>
          <w:rFonts w:cs="NewsGotT;Times New Roman" w:ascii="Arial" w:hAnsi="Arial"/>
          <w:b/>
          <w:bCs/>
          <w:sz w:val="21"/>
          <w:szCs w:val="21"/>
        </w:rPr>
        <w:t>X NO</w:t>
      </w:r>
    </w:p>
    <w:p>
      <w:pPr>
        <w:pStyle w:val="Normal"/>
        <w:spacing w:before="120" w:after="240"/>
        <w:rPr/>
      </w:pPr>
      <w:r>
        <w:rPr>
          <w:rFonts w:cs="NewsGotT;Times New Roman" w:ascii="Arial" w:hAnsi="Arial"/>
          <w:b/>
          <w:sz w:val="21"/>
          <w:szCs w:val="21"/>
          <w:u w:val="single"/>
        </w:rPr>
        <w:t>26.- DESIGNACIÓN DE RESPONSABLE DE DIRECCIÓN DE LOS TRABAJOS POR PARTE DE LA PERSONA CONTRATISTA</w:t>
      </w:r>
    </w:p>
    <w:p>
      <w:pPr>
        <w:pStyle w:val="Normal"/>
        <w:shd w:val="clear" w:color="auto" w:fill="FFFFFF"/>
        <w:jc w:val="both"/>
        <w:rPr/>
      </w:pPr>
      <w:r>
        <w:rPr>
          <w:rFonts w:eastAsia="Webdings" w:cs="NewsGotT;Times New Roman" w:ascii="Arial" w:hAnsi="Arial"/>
          <w:b/>
          <w:sz w:val="21"/>
          <w:szCs w:val="21"/>
        </w:rPr>
        <w:t xml:space="preserve"> </w:t>
      </w:r>
      <w:r>
        <w:rPr>
          <w:rFonts w:cs="NewsGotT;Times New Roman" w:ascii="Arial" w:hAnsi="Arial"/>
          <w:b/>
          <w:sz w:val="21"/>
          <w:szCs w:val="21"/>
        </w:rPr>
        <w:t xml:space="preserve"> </w:t>
      </w:r>
      <w:r>
        <w:rPr>
          <w:rFonts w:cs="NewsGotT;Times New Roman" w:ascii="Arial" w:hAnsi="Arial"/>
          <w:b/>
          <w:sz w:val="21"/>
          <w:szCs w:val="21"/>
        </w:rPr>
        <w:t>SI   X NO</w:t>
      </w:r>
    </w:p>
    <w:p>
      <w:pPr>
        <w:pStyle w:val="Normal"/>
        <w:shd w:val="clear" w:color="auto" w:fill="FFFFFF"/>
        <w:jc w:val="both"/>
        <w:rPr>
          <w:rFonts w:ascii="Arial" w:hAnsi="Arial" w:cs="NewsGotT;Times New Roman"/>
          <w:b/>
          <w:b/>
          <w:sz w:val="21"/>
          <w:szCs w:val="21"/>
        </w:rPr>
      </w:pPr>
      <w:r>
        <w:rPr>
          <w:rFonts w:cs="NewsGotT;Times New Roman" w:ascii="Arial" w:hAnsi="Arial"/>
          <w:b/>
          <w:sz w:val="21"/>
          <w:szCs w:val="21"/>
        </w:rPr>
      </w:r>
    </w:p>
    <w:p>
      <w:pPr>
        <w:pStyle w:val="Normal"/>
        <w:shd w:val="clear" w:color="auto" w:fill="FFFFFF"/>
        <w:jc w:val="both"/>
        <w:rPr/>
      </w:pPr>
      <w:r>
        <w:rPr>
          <w:rFonts w:cs="NewsGotT;Times New Roman" w:ascii="Arial" w:hAnsi="Arial"/>
          <w:b/>
          <w:color w:val="000000"/>
          <w:sz w:val="21"/>
          <w:szCs w:val="21"/>
        </w:rPr>
        <w:t>27.- PERSONA DE CONTACTO PARA CONSULTAS RELACIONADAS CON EL EXPEDIENTE Y CUESTIONES VARIAS:</w:t>
      </w:r>
    </w:p>
    <w:p>
      <w:pPr>
        <w:pStyle w:val="Normal"/>
        <w:shd w:val="clear" w:color="auto" w:fill="FFFFFF"/>
        <w:rPr>
          <w:rFonts w:ascii="Arial" w:hAnsi="Arial" w:cs="NewsGotT;Times New Roman"/>
          <w:b/>
          <w:b/>
          <w:color w:val="000000"/>
          <w:sz w:val="21"/>
          <w:szCs w:val="21"/>
        </w:rPr>
      </w:pPr>
      <w:r>
        <w:rPr>
          <w:rFonts w:cs="NewsGotT;Times New Roman" w:ascii="Arial" w:hAnsi="Arial"/>
          <w:b/>
          <w:color w:val="000000"/>
          <w:sz w:val="21"/>
          <w:szCs w:val="21"/>
        </w:rPr>
      </w:r>
    </w:p>
    <w:p>
      <w:pPr>
        <w:pStyle w:val="Normal"/>
        <w:shd w:val="clear" w:color="auto" w:fill="FFFFFF"/>
        <w:rPr/>
      </w:pPr>
      <w:r>
        <w:rPr>
          <w:rFonts w:cs="NewsGotT;Times New Roman" w:ascii="Arial" w:hAnsi="Arial"/>
          <w:color w:val="000000"/>
          <w:sz w:val="21"/>
          <w:szCs w:val="21"/>
        </w:rPr>
        <w:t>Central Provincial de Compras de Córdoba</w:t>
      </w:r>
    </w:p>
    <w:p>
      <w:pPr>
        <w:pStyle w:val="Normal"/>
        <w:shd w:val="clear" w:color="auto" w:fill="FFFFFF"/>
        <w:rPr/>
      </w:pPr>
      <w:r>
        <w:rPr>
          <w:rFonts w:cs="NewsGotT;Times New Roman" w:ascii="Arial" w:hAnsi="Arial"/>
          <w:color w:val="000000"/>
          <w:sz w:val="21"/>
          <w:szCs w:val="21"/>
        </w:rPr>
        <w:t>Teléfono: 957-010493</w:t>
      </w:r>
    </w:p>
    <w:p>
      <w:pPr>
        <w:pStyle w:val="Normal"/>
        <w:shd w:val="clear" w:color="auto" w:fill="FFFFFF"/>
        <w:rPr>
          <w:rFonts w:ascii="Arial" w:hAnsi="Arial" w:cs="NewsGotT;Times New Roman"/>
          <w:color w:val="000000"/>
          <w:sz w:val="21"/>
          <w:szCs w:val="21"/>
          <w:lang w:val="fr-FR"/>
        </w:rPr>
      </w:pPr>
      <w:r>
        <w:rPr>
          <w:rFonts w:cs="NewsGotT;Times New Roman" w:ascii="Arial" w:hAnsi="Arial"/>
          <w:color w:val="000000"/>
          <w:sz w:val="21"/>
          <w:szCs w:val="21"/>
          <w:lang w:val="fr-FR"/>
        </w:rPr>
        <w:t>Fax: 957-011046</w:t>
      </w:r>
    </w:p>
    <w:p>
      <w:pPr>
        <w:pStyle w:val="Normal"/>
        <w:shd w:val="clear" w:color="auto" w:fill="FFFFFF"/>
        <w:rPr/>
      </w:pPr>
      <w:r>
        <w:rPr>
          <w:rFonts w:cs="NewsGotT;Times New Roman" w:ascii="Arial" w:hAnsi="Arial"/>
          <w:color w:val="000000"/>
          <w:sz w:val="21"/>
          <w:szCs w:val="21"/>
          <w:lang w:val="fr-FR"/>
        </w:rPr>
        <w:t>e-mail: pls.contratacion.hrs.sspa</w:t>
      </w:r>
      <w:r>
        <w:rPr>
          <w:rFonts w:ascii="Arial" w:hAnsi="Arial"/>
          <w:color w:val="000000"/>
          <w:sz w:val="21"/>
          <w:szCs w:val="21"/>
          <w:lang w:val="fr-FR"/>
        </w:rPr>
        <w:t>@</w:t>
      </w:r>
      <w:r>
        <w:rPr>
          <w:rFonts w:cs="NewsGotT;Times New Roman" w:ascii="Arial" w:hAnsi="Arial"/>
          <w:color w:val="000000"/>
          <w:sz w:val="21"/>
          <w:szCs w:val="21"/>
          <w:lang w:val="fr-FR"/>
        </w:rPr>
        <w:t>juntadeandalucia.es</w:t>
      </w:r>
    </w:p>
    <w:p>
      <w:pPr>
        <w:pStyle w:val="Normal"/>
        <w:shd w:val="clear" w:color="auto" w:fill="FFFFFF"/>
        <w:rPr>
          <w:rFonts w:ascii="Arial" w:hAnsi="Arial" w:cs="NewsGotT;Times New Roman"/>
          <w:b/>
          <w:b/>
          <w:color w:val="000000"/>
          <w:sz w:val="21"/>
          <w:szCs w:val="21"/>
          <w:lang w:val="fr-FR"/>
        </w:rPr>
      </w:pPr>
      <w:r>
        <w:rPr>
          <w:rFonts w:cs="NewsGotT;Times New Roman" w:ascii="Arial" w:hAnsi="Arial"/>
          <w:b/>
          <w:color w:val="000000"/>
          <w:sz w:val="21"/>
          <w:szCs w:val="21"/>
          <w:lang w:val="fr-FR"/>
        </w:rPr>
      </w:r>
    </w:p>
    <w:p>
      <w:pPr>
        <w:pStyle w:val="Normal"/>
        <w:shd w:val="clear" w:color="auto" w:fill="FFFFFF"/>
        <w:rPr>
          <w:rFonts w:ascii="Arial" w:hAnsi="Arial" w:cs="NewsGotT;Times New Roman"/>
          <w:b/>
          <w:b/>
          <w:color w:val="000000"/>
          <w:sz w:val="21"/>
          <w:szCs w:val="21"/>
        </w:rPr>
      </w:pPr>
      <w:r>
        <w:rPr>
          <w:rFonts w:cs="NewsGotT;Times New Roman" w:ascii="Arial" w:hAnsi="Arial"/>
          <w:b/>
          <w:color w:val="000000"/>
          <w:sz w:val="21"/>
          <w:szCs w:val="21"/>
        </w:rPr>
      </w:r>
    </w:p>
    <w:p>
      <w:pPr>
        <w:pStyle w:val="Normal"/>
        <w:shd w:val="clear" w:color="auto" w:fill="FFFFFF"/>
        <w:rPr/>
      </w:pPr>
      <w:r>
        <w:rPr>
          <w:rFonts w:cs="NewsGotT;Times New Roman" w:ascii="Arial" w:hAnsi="Arial"/>
          <w:b/>
          <w:color w:val="000000"/>
          <w:sz w:val="21"/>
          <w:szCs w:val="21"/>
        </w:rPr>
        <w:t>28.- Se acepta el anuncio de la remisión de la proposición al órgano de contratación por correo:</w:t>
      </w:r>
      <w:r>
        <w:rPr>
          <w:rFonts w:cs="NewsGotT;Times New Roman" w:ascii="Arial" w:hAnsi="Arial"/>
          <w:color w:val="000000"/>
          <w:sz w:val="21"/>
          <w:szCs w:val="21"/>
        </w:rPr>
        <w:t xml:space="preserve"> NO.</w:t>
      </w:r>
    </w:p>
    <w:sectPr>
      <w:headerReference w:type="default" r:id="rId2"/>
      <w:footerReference w:type="default" r:id="rId3"/>
      <w:type w:val="nextPage"/>
      <w:pgSz w:w="11906" w:h="16838"/>
      <w:pgMar w:left="1134" w:right="1134" w:header="720" w:top="1134" w:footer="72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NewsGotT">
    <w:altName w:val="Times New Roman"/>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OpenSymbol">
    <w:altName w:val="Arial Unicode MS"/>
    <w:charset w:val="00"/>
    <w:family w:val="roman"/>
    <w:pitch w:val="variable"/>
  </w:font>
  <w:font w:name="Source Sans Pro">
    <w:charset w:val="00"/>
    <w:family w:val="roman"/>
    <w:pitch w:val="variable"/>
  </w:font>
  <w:font w:name="Liberation Sans">
    <w:altName w:val="Arial"/>
    <w:charset w:val="00"/>
    <w:family w:val="roman"/>
    <w:pitch w:val="variable"/>
  </w:font>
  <w:font w:name="Arial">
    <w:charset w:val="00"/>
    <w:family w:val="roman"/>
    <w:pitch w:val="variable"/>
  </w:font>
  <w:font w:name="NewsGotT">
    <w:charset w:val="01"/>
    <w:family w:val="auto"/>
    <w:pitch w:val="default"/>
  </w:font>
  <w:font w:name="Courier New">
    <w:charset w:val="01"/>
    <w:family w:val="modern"/>
    <w:pitch w:val="fixed"/>
  </w:font>
  <w:font w:name="Wingdings">
    <w:charset w:val="02"/>
    <w:family w:val="auto"/>
    <w:pitch w:val="variable"/>
  </w:font>
  <w:font w:name="Times New Roman">
    <w:charset w:val="01"/>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i/>
        <w:iCs/>
        <w:sz w:val="20"/>
        <w:szCs w:val="20"/>
      </w:rPr>
      <w:t xml:space="preserve">CR- PNSPAM                                                                                                                                                          </w:t>
    </w:r>
    <w:r>
      <w:rPr>
        <w:i/>
        <w:iCs/>
        <w:sz w:val="20"/>
        <w:szCs w:val="20"/>
      </w:rPr>
      <w:fldChar w:fldCharType="begin"/>
    </w:r>
    <w:r>
      <w:rPr>
        <w:sz w:val="20"/>
        <w:i/>
        <w:szCs w:val="20"/>
        <w:iCs/>
      </w:rPr>
      <w:instrText> PAGE </w:instrText>
    </w:r>
    <w:r>
      <w:rPr>
        <w:sz w:val="20"/>
        <w:i/>
        <w:szCs w:val="20"/>
        <w:iCs/>
      </w:rPr>
      <w:fldChar w:fldCharType="separate"/>
    </w:r>
    <w:r>
      <w:rPr>
        <w:sz w:val="20"/>
        <w:i/>
        <w:szCs w:val="20"/>
        <w:iCs/>
      </w:rPr>
      <w:t>9</w:t>
    </w:r>
    <w:r>
      <w:rPr>
        <w:sz w:val="20"/>
        <w:i/>
        <w:szCs w:val="20"/>
        <w:iCs/>
      </w:rPr>
      <w:fldChar w:fldCharType="end"/>
    </w:r>
    <w:r>
      <w:rPr>
        <w:i/>
        <w:iCs/>
        <w:sz w:val="20"/>
        <w:szCs w:val="20"/>
      </w:rPr>
      <w:t xml:space="preserve"> de </w:t>
    </w:r>
    <w:r>
      <w:rPr>
        <w:i/>
        <w:iCs/>
        <w:sz w:val="20"/>
        <w:szCs w:val="20"/>
      </w:rPr>
      <w:fldChar w:fldCharType="begin"/>
    </w:r>
    <w:r>
      <w:rPr>
        <w:sz w:val="20"/>
        <w:i/>
        <w:szCs w:val="20"/>
        <w:iCs/>
      </w:rPr>
      <w:instrText> NUMPAGES </w:instrText>
    </w:r>
    <w:r>
      <w:rPr>
        <w:sz w:val="20"/>
        <w:i/>
        <w:szCs w:val="20"/>
        <w:iCs/>
      </w:rPr>
      <w:fldChar w:fldCharType="separate"/>
    </w:r>
    <w:r>
      <w:rPr>
        <w:sz w:val="20"/>
        <w:i/>
        <w:szCs w:val="20"/>
        <w:iCs/>
      </w:rPr>
      <w:t>11</w:t>
    </w:r>
    <w:r>
      <w:rPr>
        <w:sz w:val="20"/>
        <w:i/>
        <w:szCs w:val="20"/>
        <w:i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rPr/>
      <w:drawing>
        <wp:anchor behindDoc="1" distT="0" distB="0" distL="0" distR="0" simplePos="0" locked="0" layoutInCell="1" allowOverlap="1" relativeHeight="12">
          <wp:simplePos x="0" y="0"/>
          <wp:positionH relativeFrom="column">
            <wp:posOffset>47625</wp:posOffset>
          </wp:positionH>
          <wp:positionV relativeFrom="paragraph">
            <wp:posOffset>-485775</wp:posOffset>
          </wp:positionV>
          <wp:extent cx="6120130" cy="1365250"/>
          <wp:effectExtent l="0" t="0" r="0" b="0"/>
          <wp:wrapSquare wrapText="bothSides"/>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1"/>
                  <a:stretch>
                    <a:fillRect/>
                  </a:stretch>
                </pic:blipFill>
                <pic:spPr bwMode="auto">
                  <a:xfrm>
                    <a:off x="0" y="0"/>
                    <a:ext cx="6120130" cy="13652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suff w:val="space"/>
      <w:lvlText w:val="%1."/>
      <w:lvlJc w:val="left"/>
      <w:pPr>
        <w:ind w:left="360" w:hanging="360"/>
      </w:pPr>
      <w:rPr>
        <w:sz w:val="21"/>
        <w:b/>
      </w:rPr>
    </w:lvl>
    <w:lvl w:ilvl="1">
      <w:start w:val="1"/>
      <w:numFmt w:val="decimal"/>
      <w:suff w:val="space"/>
      <w:lvlText w:val="%1.%2."/>
      <w:lvlJc w:val="left"/>
      <w:pPr>
        <w:ind w:left="857" w:hanging="432"/>
      </w:pPr>
      <w:rPr>
        <w:sz w:val="21"/>
        <w:b/>
      </w:rPr>
    </w:lvl>
    <w:lvl w:ilvl="2">
      <w:start w:val="1"/>
      <w:numFmt w:val="decimal"/>
      <w:suff w:val="space"/>
      <w:lvlText w:val="%1.%2.%3."/>
      <w:lvlJc w:val="left"/>
      <w:pPr>
        <w:ind w:left="1224" w:hanging="504"/>
      </w:pPr>
      <w:rPr>
        <w:sz w:val="21"/>
        <w:b/>
        <w:rFonts w:ascii="Arial" w:hAnsi="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lvl w:ilvl="0">
      <w:start w:val="1"/>
      <w:numFmt w:val="bullet"/>
      <w:lvlText w:val="-"/>
      <w:lvlJc w:val="left"/>
      <w:pPr>
        <w:ind w:left="1065" w:hanging="360"/>
      </w:pPr>
      <w:rPr>
        <w:rFonts w:ascii="NewsGotT" w:hAnsi="NewsGotT" w:cs="NewsGotT" w:hint="default"/>
        <w:rFonts w:cs="NewsGotT"/>
      </w:rPr>
    </w:lvl>
    <w:lvl w:ilvl="1">
      <w:start w:val="1"/>
      <w:numFmt w:val="bullet"/>
      <w:lvlText w:val="o"/>
      <w:lvlJc w:val="left"/>
      <w:pPr>
        <w:ind w:left="1785" w:hanging="360"/>
      </w:pPr>
      <w:rPr>
        <w:rFonts w:ascii="Courier New" w:hAnsi="Courier New" w:cs="Courier New" w:hint="default"/>
        <w:rFonts w:cs="Courier New"/>
      </w:rPr>
    </w:lvl>
    <w:lvl w:ilvl="2">
      <w:start w:val="1"/>
      <w:numFmt w:val="bullet"/>
      <w:lvlText w:val=""/>
      <w:lvlJc w:val="left"/>
      <w:pPr>
        <w:ind w:left="2505" w:hanging="360"/>
      </w:pPr>
      <w:rPr>
        <w:rFonts w:ascii="Wingdings" w:hAnsi="Wingdings" w:cs="Wingdings" w:hint="default"/>
        <w:rFonts w:cs="Wingdings"/>
      </w:rPr>
    </w:lvl>
    <w:lvl w:ilvl="3">
      <w:start w:val="1"/>
      <w:numFmt w:val="bullet"/>
      <w:lvlText w:val=""/>
      <w:lvlJc w:val="left"/>
      <w:pPr>
        <w:ind w:left="3225" w:hanging="360"/>
      </w:pPr>
      <w:rPr>
        <w:rFonts w:ascii="Symbol" w:hAnsi="Symbol" w:cs="Symbol" w:hint="default"/>
        <w:rFonts w:cs="Symbol"/>
      </w:rPr>
    </w:lvl>
    <w:lvl w:ilvl="4">
      <w:start w:val="1"/>
      <w:numFmt w:val="bullet"/>
      <w:lvlText w:val="o"/>
      <w:lvlJc w:val="left"/>
      <w:pPr>
        <w:ind w:left="3945" w:hanging="360"/>
      </w:pPr>
      <w:rPr>
        <w:rFonts w:ascii="Courier New" w:hAnsi="Courier New" w:cs="Courier New" w:hint="default"/>
        <w:rFonts w:cs="Courier New"/>
      </w:rPr>
    </w:lvl>
    <w:lvl w:ilvl="5">
      <w:start w:val="1"/>
      <w:numFmt w:val="bullet"/>
      <w:lvlText w:val=""/>
      <w:lvlJc w:val="left"/>
      <w:pPr>
        <w:ind w:left="4665" w:hanging="360"/>
      </w:pPr>
      <w:rPr>
        <w:rFonts w:ascii="Wingdings" w:hAnsi="Wingdings" w:cs="Wingdings" w:hint="default"/>
        <w:rFonts w:cs="Wingdings"/>
      </w:rPr>
    </w:lvl>
    <w:lvl w:ilvl="6">
      <w:start w:val="1"/>
      <w:numFmt w:val="bullet"/>
      <w:lvlText w:val=""/>
      <w:lvlJc w:val="left"/>
      <w:pPr>
        <w:ind w:left="5385" w:hanging="360"/>
      </w:pPr>
      <w:rPr>
        <w:rFonts w:ascii="Symbol" w:hAnsi="Symbol" w:cs="Symbol" w:hint="default"/>
        <w:rFonts w:cs="Symbol"/>
      </w:rPr>
    </w:lvl>
    <w:lvl w:ilvl="7">
      <w:start w:val="1"/>
      <w:numFmt w:val="bullet"/>
      <w:lvlText w:val="o"/>
      <w:lvlJc w:val="left"/>
      <w:pPr>
        <w:ind w:left="6105" w:hanging="360"/>
      </w:pPr>
      <w:rPr>
        <w:rFonts w:ascii="Courier New" w:hAnsi="Courier New" w:cs="Courier New" w:hint="default"/>
        <w:rFonts w:cs="Courier New"/>
      </w:rPr>
    </w:lvl>
    <w:lvl w:ilvl="8">
      <w:start w:val="1"/>
      <w:numFmt w:val="bullet"/>
      <w:lvlText w:val=""/>
      <w:lvlJc w:val="left"/>
      <w:pPr>
        <w:ind w:left="6825" w:hanging="360"/>
      </w:pPr>
      <w:rPr>
        <w:rFonts w:ascii="Wingdings" w:hAnsi="Wingdings" w:cs="Wingdings" w:hint="default"/>
        <w:rFonts w:cs="Wingdings"/>
      </w:rPr>
    </w:lvl>
  </w:abstractNum>
  <w:abstractNum w:abstractNumId="3">
    <w:lvl w:ilvl="0">
      <w:start w:val="1"/>
      <w:numFmt w:val="bullet"/>
      <w:lvlText w:val="□"/>
      <w:lvlJc w:val="left"/>
      <w:pPr>
        <w:ind w:left="326" w:hanging="207"/>
      </w:pPr>
      <w:rPr>
        <w:rFonts w:ascii="Times New Roman" w:hAnsi="Times New Roman" w:cs="Times New Roman" w:hint="default"/>
        <w:sz w:val="21"/>
        <w:rFonts w:cs="Times New Roman"/>
      </w:rPr>
    </w:lvl>
    <w:lvl w:ilvl="1">
      <w:start w:val="1"/>
      <w:numFmt w:val="bullet"/>
      <w:lvlText w:val=""/>
      <w:lvlJc w:val="left"/>
      <w:pPr>
        <w:ind w:left="1168" w:hanging="207"/>
      </w:pPr>
      <w:rPr>
        <w:rFonts w:ascii="Symbol" w:hAnsi="Symbol" w:cs="Symbol" w:hint="default"/>
        <w:rFonts w:cs="Symbol"/>
      </w:rPr>
    </w:lvl>
    <w:lvl w:ilvl="2">
      <w:start w:val="1"/>
      <w:numFmt w:val="bullet"/>
      <w:lvlText w:val=""/>
      <w:lvlJc w:val="left"/>
      <w:pPr>
        <w:ind w:left="2010" w:hanging="207"/>
      </w:pPr>
      <w:rPr>
        <w:rFonts w:ascii="Symbol" w:hAnsi="Symbol" w:cs="Symbol" w:hint="default"/>
        <w:rFonts w:cs="Symbol"/>
      </w:rPr>
    </w:lvl>
    <w:lvl w:ilvl="3">
      <w:start w:val="1"/>
      <w:numFmt w:val="bullet"/>
      <w:lvlText w:val=""/>
      <w:lvlJc w:val="left"/>
      <w:pPr>
        <w:ind w:left="2851" w:hanging="207"/>
      </w:pPr>
      <w:rPr>
        <w:rFonts w:ascii="Symbol" w:hAnsi="Symbol" w:cs="Symbol" w:hint="default"/>
        <w:rFonts w:cs="Symbol"/>
      </w:rPr>
    </w:lvl>
    <w:lvl w:ilvl="4">
      <w:start w:val="1"/>
      <w:numFmt w:val="bullet"/>
      <w:lvlText w:val=""/>
      <w:lvlJc w:val="left"/>
      <w:pPr>
        <w:ind w:left="3693" w:hanging="207"/>
      </w:pPr>
      <w:rPr>
        <w:rFonts w:ascii="Symbol" w:hAnsi="Symbol" w:cs="Symbol" w:hint="default"/>
        <w:rFonts w:cs="Symbol"/>
      </w:rPr>
    </w:lvl>
    <w:lvl w:ilvl="5">
      <w:start w:val="1"/>
      <w:numFmt w:val="bullet"/>
      <w:lvlText w:val=""/>
      <w:lvlJc w:val="left"/>
      <w:pPr>
        <w:ind w:left="4535" w:hanging="207"/>
      </w:pPr>
      <w:rPr>
        <w:rFonts w:ascii="Symbol" w:hAnsi="Symbol" w:cs="Symbol" w:hint="default"/>
        <w:rFonts w:cs="Symbol"/>
      </w:rPr>
    </w:lvl>
    <w:lvl w:ilvl="6">
      <w:start w:val="1"/>
      <w:numFmt w:val="bullet"/>
      <w:lvlText w:val=""/>
      <w:lvlJc w:val="left"/>
      <w:pPr>
        <w:ind w:left="5377" w:hanging="207"/>
      </w:pPr>
      <w:rPr>
        <w:rFonts w:ascii="Symbol" w:hAnsi="Symbol" w:cs="Symbol" w:hint="default"/>
        <w:rFonts w:cs="Symbol"/>
      </w:rPr>
    </w:lvl>
    <w:lvl w:ilvl="7">
      <w:start w:val="1"/>
      <w:numFmt w:val="bullet"/>
      <w:lvlText w:val=""/>
      <w:lvlJc w:val="left"/>
      <w:pPr>
        <w:ind w:left="6218" w:hanging="207"/>
      </w:pPr>
      <w:rPr>
        <w:rFonts w:ascii="Symbol" w:hAnsi="Symbol" w:cs="Symbol" w:hint="default"/>
        <w:rFonts w:cs="Symbol"/>
      </w:rPr>
    </w:lvl>
    <w:lvl w:ilvl="8">
      <w:start w:val="1"/>
      <w:numFmt w:val="bullet"/>
      <w:lvlText w:val=""/>
      <w:lvlJc w:val="left"/>
      <w:pPr>
        <w:ind w:left="7060" w:hanging="207"/>
      </w:pPr>
      <w:rPr>
        <w:rFonts w:ascii="Symbol" w:hAnsi="Symbol" w:cs="Symbol" w:hint="default"/>
        <w:rFonts w:cs="Symbol"/>
      </w:rPr>
    </w:lvl>
  </w:abstractNum>
  <w:abstractNum w:abstractNumId="4">
    <w:lvl w:ilvl="0">
      <w:start w:val="1"/>
      <w:numFmt w:val="bullet"/>
      <w:lvlText w:val="-"/>
      <w:lvlJc w:val="left"/>
      <w:pPr>
        <w:ind w:left="720" w:hanging="360"/>
      </w:pPr>
      <w:rPr>
        <w:rFonts w:ascii="NewsGotT" w:hAnsi="NewsGotT" w:cs="NewsGotT" w:hint="default"/>
        <w:sz w:val="21"/>
        <w:rFonts w:cs="NewsGot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ind w:left="1429" w:hanging="360"/>
      </w:pPr>
      <w:rPr>
        <w:rFonts w:ascii="Symbol" w:hAnsi="Symbol" w:cs="Symbol" w:hint="default"/>
        <w:sz w:val="21"/>
        <w:rFonts w:cs="Symbol"/>
      </w:rPr>
    </w:lvl>
    <w:lvl w:ilvl="1">
      <w:start w:val="1"/>
      <w:numFmt w:val="bullet"/>
      <w:lvlText w:val="◦"/>
      <w:lvlJc w:val="left"/>
      <w:pPr>
        <w:ind w:left="1789" w:hanging="360"/>
      </w:pPr>
      <w:rPr>
        <w:rFonts w:ascii="OpenSymbol" w:hAnsi="OpenSymbol" w:cs="OpenSymbol" w:hint="default"/>
        <w:rFonts w:cs="OpenSymbol"/>
      </w:rPr>
    </w:lvl>
    <w:lvl w:ilvl="2">
      <w:start w:val="1"/>
      <w:numFmt w:val="bullet"/>
      <w:lvlText w:val="▪"/>
      <w:lvlJc w:val="left"/>
      <w:pPr>
        <w:ind w:left="2149" w:hanging="360"/>
      </w:pPr>
      <w:rPr>
        <w:rFonts w:ascii="OpenSymbol" w:hAnsi="OpenSymbol" w:cs="OpenSymbol" w:hint="default"/>
        <w:rFonts w:cs="OpenSymbol"/>
      </w:rPr>
    </w:lvl>
    <w:lvl w:ilvl="3">
      <w:start w:val="1"/>
      <w:numFmt w:val="bullet"/>
      <w:lvlText w:val=""/>
      <w:lvlJc w:val="left"/>
      <w:pPr>
        <w:ind w:left="2509" w:hanging="360"/>
      </w:pPr>
      <w:rPr>
        <w:rFonts w:ascii="Symbol" w:hAnsi="Symbol" w:cs="Symbol" w:hint="default"/>
        <w:rFonts w:cs="Symbol"/>
      </w:rPr>
    </w:lvl>
    <w:lvl w:ilvl="4">
      <w:start w:val="1"/>
      <w:numFmt w:val="bullet"/>
      <w:lvlText w:val="◦"/>
      <w:lvlJc w:val="left"/>
      <w:pPr>
        <w:ind w:left="2869" w:hanging="360"/>
      </w:pPr>
      <w:rPr>
        <w:rFonts w:ascii="OpenSymbol" w:hAnsi="OpenSymbol" w:cs="OpenSymbol" w:hint="default"/>
        <w:rFonts w:cs="OpenSymbol"/>
      </w:rPr>
    </w:lvl>
    <w:lvl w:ilvl="5">
      <w:start w:val="1"/>
      <w:numFmt w:val="bullet"/>
      <w:lvlText w:val="▪"/>
      <w:lvlJc w:val="left"/>
      <w:pPr>
        <w:ind w:left="3229" w:hanging="360"/>
      </w:pPr>
      <w:rPr>
        <w:rFonts w:ascii="OpenSymbol" w:hAnsi="OpenSymbol" w:cs="OpenSymbol" w:hint="default"/>
        <w:rFonts w:cs="OpenSymbol"/>
      </w:rPr>
    </w:lvl>
    <w:lvl w:ilvl="6">
      <w:start w:val="1"/>
      <w:numFmt w:val="bullet"/>
      <w:lvlText w:val=""/>
      <w:lvlJc w:val="left"/>
      <w:pPr>
        <w:ind w:left="3589" w:hanging="360"/>
      </w:pPr>
      <w:rPr>
        <w:rFonts w:ascii="Symbol" w:hAnsi="Symbol" w:cs="Symbol" w:hint="default"/>
        <w:rFonts w:cs="Symbol"/>
      </w:rPr>
    </w:lvl>
    <w:lvl w:ilvl="7">
      <w:start w:val="1"/>
      <w:numFmt w:val="bullet"/>
      <w:lvlText w:val="◦"/>
      <w:lvlJc w:val="left"/>
      <w:pPr>
        <w:ind w:left="3949" w:hanging="360"/>
      </w:pPr>
      <w:rPr>
        <w:rFonts w:ascii="OpenSymbol" w:hAnsi="OpenSymbol" w:cs="OpenSymbol" w:hint="default"/>
        <w:rFonts w:cs="OpenSymbol"/>
      </w:rPr>
    </w:lvl>
    <w:lvl w:ilvl="8">
      <w:start w:val="1"/>
      <w:numFmt w:val="bullet"/>
      <w:lvlText w:val="▪"/>
      <w:lvlJc w:val="left"/>
      <w:pPr>
        <w:ind w:left="4309" w:hanging="360"/>
      </w:pPr>
      <w:rPr>
        <w:rFonts w:ascii="OpenSymbol" w:hAnsi="OpenSymbol" w:cs="OpenSymbol" w:hint="default"/>
        <w:rFonts w:cs="OpenSymbol"/>
      </w:r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4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Unicode MS"/>
        <w:kern w:val="2"/>
        <w:szCs w:val="24"/>
        <w:lang w:val="es-ES" w:eastAsia="zh-CN" w:bidi="hi-IN"/>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before="0" w:after="0"/>
      <w:jc w:val="left"/>
      <w:textAlignment w:val="baseline"/>
    </w:pPr>
    <w:rPr>
      <w:rFonts w:ascii="Liberation Serif" w:hAnsi="Liberation Serif" w:eastAsia="NSimSun" w:cs="Arial Unicode MS"/>
      <w:color w:val="auto"/>
      <w:kern w:val="2"/>
      <w:sz w:val="24"/>
      <w:szCs w:val="24"/>
      <w:lang w:val="es-ES" w:eastAsia="zh-CN" w:bidi="hi-IN"/>
    </w:rPr>
  </w:style>
  <w:style w:type="character" w:styleId="DefaultParagraphFont" w:default="1">
    <w:name w:val="Default Paragraph Font"/>
    <w:uiPriority w:val="1"/>
    <w:semiHidden/>
    <w:unhideWhenUsed/>
    <w:qFormat/>
    <w:rPr/>
  </w:style>
  <w:style w:type="character" w:styleId="WW8Num4z0" w:customStyle="1">
    <w:name w:val="WW8Num4z0"/>
    <w:qFormat/>
    <w:rPr>
      <w:rFonts w:ascii="NewsGotT;Times New Roman" w:hAnsi="NewsGotT;Times New Roman" w:eastAsia="NewsGotT;Times New Roman" w:cs="Times New Roman"/>
      <w:color w:val="000000"/>
      <w:sz w:val="22"/>
      <w:szCs w:val="22"/>
      <w:lang w:val="es-ES"/>
    </w:rPr>
  </w:style>
  <w:style w:type="character" w:styleId="WW8Num4z1" w:customStyle="1">
    <w:name w:val="WW8Num4z1"/>
    <w:qFormat/>
    <w:rPr>
      <w:rFonts w:ascii="Courier New" w:hAnsi="Courier New" w:eastAsia="Courier New" w:cs="Courier New"/>
    </w:rPr>
  </w:style>
  <w:style w:type="character" w:styleId="WW8Num4z2" w:customStyle="1">
    <w:name w:val="WW8Num4z2"/>
    <w:qFormat/>
    <w:rPr>
      <w:rFonts w:ascii="Wingdings" w:hAnsi="Wingdings" w:eastAsia="Wingdings" w:cs="Wingdings"/>
    </w:rPr>
  </w:style>
  <w:style w:type="character" w:styleId="WW8Num4z3" w:customStyle="1">
    <w:name w:val="WW8Num4z3"/>
    <w:qFormat/>
    <w:rPr>
      <w:rFonts w:ascii="Symbol" w:hAnsi="Symbol" w:eastAsia="Symbol" w:cs="Symbol"/>
    </w:rPr>
  </w:style>
  <w:style w:type="character" w:styleId="Vietas" w:customStyle="1">
    <w:name w:val="Viñetas"/>
    <w:qFormat/>
    <w:rPr>
      <w:rFonts w:ascii="OpenSymbol" w:hAnsi="OpenSymbol" w:eastAsia="OpenSymbol" w:cs="OpenSymbol"/>
    </w:rPr>
  </w:style>
  <w:style w:type="character" w:styleId="WW8Num6z0" w:customStyle="1">
    <w:name w:val="WW8Num6z0"/>
    <w:qFormat/>
    <w:rPr>
      <w:rFonts w:ascii="Symbol" w:hAnsi="Symbol" w:eastAsia="Symbol" w:cs="Symbol"/>
      <w:sz w:val="24"/>
      <w:szCs w:val="24"/>
    </w:rPr>
  </w:style>
  <w:style w:type="character" w:styleId="WW8Num6z1" w:customStyle="1">
    <w:name w:val="WW8Num6z1"/>
    <w:qFormat/>
    <w:rPr>
      <w:rFonts w:ascii="Courier New" w:hAnsi="Courier New" w:eastAsia="Courier New" w:cs="Courier New"/>
    </w:rPr>
  </w:style>
  <w:style w:type="character" w:styleId="WW8Num6z2" w:customStyle="1">
    <w:name w:val="WW8Num6z2"/>
    <w:qFormat/>
    <w:rPr>
      <w:rFonts w:ascii="Wingdings" w:hAnsi="Wingdings" w:eastAsia="Wingdings" w:cs="Wingdings"/>
    </w:rPr>
  </w:style>
  <w:style w:type="character" w:styleId="WW8Num7z0" w:customStyle="1">
    <w:name w:val="WW8Num7z0"/>
    <w:qFormat/>
    <w:rPr>
      <w:lang w:eastAsia="es-ES"/>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3z0" w:customStyle="1">
    <w:name w:val="WW8Num3z0"/>
    <w:qFormat/>
    <w:rPr>
      <w:rFonts w:ascii="NewsGotT;Times New Roman" w:hAnsi="NewsGotT;Times New Roman" w:eastAsia="NewsGotT;Times New Roman" w:cs="Times New Roman"/>
      <w:sz w:val="24"/>
      <w:szCs w:val="24"/>
      <w:lang w:val="es-ES"/>
    </w:rPr>
  </w:style>
  <w:style w:type="character" w:styleId="WW8Num3z1" w:customStyle="1">
    <w:name w:val="WW8Num3z1"/>
    <w:qFormat/>
    <w:rPr>
      <w:rFonts w:ascii="Courier New" w:hAnsi="Courier New" w:eastAsia="Courier New" w:cs="Courier New"/>
    </w:rPr>
  </w:style>
  <w:style w:type="character" w:styleId="WW8Num3z2" w:customStyle="1">
    <w:name w:val="WW8Num3z2"/>
    <w:qFormat/>
    <w:rPr>
      <w:rFonts w:ascii="Wingdings" w:hAnsi="Wingdings" w:eastAsia="Wingdings" w:cs="Wingdings"/>
    </w:rPr>
  </w:style>
  <w:style w:type="character" w:styleId="WW8Num3z3" w:customStyle="1">
    <w:name w:val="WW8Num3z3"/>
    <w:qFormat/>
    <w:rPr>
      <w:rFonts w:ascii="Symbol" w:hAnsi="Symbol" w:eastAsia="Symbol" w:cs="Symbol"/>
    </w:rPr>
  </w:style>
  <w:style w:type="character" w:styleId="WWCharLFO1LVL1" w:customStyle="1">
    <w:name w:val="WW_CharLFO1LVL1"/>
    <w:qFormat/>
    <w:rPr>
      <w:rFonts w:ascii="Source Sans Pro" w:hAnsi="Source Sans Pro"/>
      <w:b/>
      <w:sz w:val="21"/>
    </w:rPr>
  </w:style>
  <w:style w:type="character" w:styleId="WWCharLFO1LVL2" w:customStyle="1">
    <w:name w:val="WW_CharLFO1LVL2"/>
    <w:qFormat/>
    <w:rPr>
      <w:rFonts w:ascii="Source Sans Pro" w:hAnsi="Source Sans Pro"/>
      <w:b/>
      <w:sz w:val="21"/>
    </w:rPr>
  </w:style>
  <w:style w:type="character" w:styleId="WWCharLFO1LVL3" w:customStyle="1">
    <w:name w:val="WW_CharLFO1LVL3"/>
    <w:qFormat/>
    <w:rPr>
      <w:rFonts w:ascii="Source Sans Pro" w:hAnsi="Source Sans Pro"/>
      <w:b/>
      <w:sz w:val="21"/>
    </w:rPr>
  </w:style>
  <w:style w:type="character" w:styleId="WWCharLFO2LVL1" w:customStyle="1">
    <w:name w:val="WW_CharLFO2LVL1"/>
    <w:qFormat/>
    <w:rPr>
      <w:rFonts w:ascii="NewsGotT;Times New Roman" w:hAnsi="NewsGotT;Times New Roman" w:cs="Times New Roman"/>
      <w:color w:val="000000"/>
      <w:sz w:val="22"/>
      <w:szCs w:val="22"/>
      <w:lang w:val="es-ES"/>
    </w:rPr>
  </w:style>
  <w:style w:type="character" w:styleId="WWCharLFO2LVL2" w:customStyle="1">
    <w:name w:val="WW_CharLFO2LVL2"/>
    <w:qFormat/>
    <w:rPr>
      <w:rFonts w:ascii="Courier New" w:hAnsi="Courier New" w:cs="Courier New"/>
    </w:rPr>
  </w:style>
  <w:style w:type="character" w:styleId="WWCharLFO2LVL3" w:customStyle="1">
    <w:name w:val="WW_CharLFO2LVL3"/>
    <w:qFormat/>
    <w:rPr>
      <w:rFonts w:ascii="Wingdings" w:hAnsi="Wingdings" w:cs="Wingdings"/>
    </w:rPr>
  </w:style>
  <w:style w:type="character" w:styleId="WWCharLFO2LVL4" w:customStyle="1">
    <w:name w:val="WW_CharLFO2LVL4"/>
    <w:qFormat/>
    <w:rPr>
      <w:rFonts w:ascii="Symbol" w:hAnsi="Symbol" w:cs="Symbol"/>
    </w:rPr>
  </w:style>
  <w:style w:type="character" w:styleId="WWCharLFO2LVL5" w:customStyle="1">
    <w:name w:val="WW_CharLFO2LVL5"/>
    <w:qFormat/>
    <w:rPr>
      <w:rFonts w:ascii="Courier New" w:hAnsi="Courier New" w:cs="Courier New"/>
    </w:rPr>
  </w:style>
  <w:style w:type="character" w:styleId="WWCharLFO2LVL6" w:customStyle="1">
    <w:name w:val="WW_CharLFO2LVL6"/>
    <w:qFormat/>
    <w:rPr>
      <w:rFonts w:ascii="Wingdings" w:hAnsi="Wingdings" w:cs="Wingdings"/>
    </w:rPr>
  </w:style>
  <w:style w:type="character" w:styleId="WWCharLFO2LVL7" w:customStyle="1">
    <w:name w:val="WW_CharLFO2LVL7"/>
    <w:qFormat/>
    <w:rPr>
      <w:rFonts w:ascii="Symbol" w:hAnsi="Symbol" w:cs="Symbol"/>
    </w:rPr>
  </w:style>
  <w:style w:type="character" w:styleId="WWCharLFO2LVL8" w:customStyle="1">
    <w:name w:val="WW_CharLFO2LVL8"/>
    <w:qFormat/>
    <w:rPr>
      <w:rFonts w:ascii="Courier New" w:hAnsi="Courier New" w:cs="Courier New"/>
    </w:rPr>
  </w:style>
  <w:style w:type="character" w:styleId="WWCharLFO2LVL9" w:customStyle="1">
    <w:name w:val="WW_CharLFO2LVL9"/>
    <w:qFormat/>
    <w:rPr>
      <w:rFonts w:ascii="Wingdings" w:hAnsi="Wingdings" w:cs="Wingdings"/>
    </w:rPr>
  </w:style>
  <w:style w:type="character" w:styleId="WWCharLFO3LVL1" w:customStyle="1">
    <w:name w:val="WW_CharLFO3LVL1"/>
    <w:qFormat/>
    <w:rPr>
      <w:rFonts w:ascii="Times New Roman" w:hAnsi="Times New Roman" w:cs="Times New Roman"/>
      <w:sz w:val="21"/>
      <w:szCs w:val="24"/>
    </w:rPr>
  </w:style>
  <w:style w:type="character" w:styleId="WWCharLFO3LVL2" w:customStyle="1">
    <w:name w:val="WW_CharLFO3LVL2"/>
    <w:qFormat/>
    <w:rPr>
      <w:rFonts w:ascii="Symbol" w:hAnsi="Symbol" w:cs="Symbol"/>
    </w:rPr>
  </w:style>
  <w:style w:type="character" w:styleId="WWCharLFO3LVL3" w:customStyle="1">
    <w:name w:val="WW_CharLFO3LVL3"/>
    <w:qFormat/>
    <w:rPr>
      <w:rFonts w:ascii="Symbol" w:hAnsi="Symbol" w:cs="Symbol"/>
    </w:rPr>
  </w:style>
  <w:style w:type="character" w:styleId="WWCharLFO3LVL4" w:customStyle="1">
    <w:name w:val="WW_CharLFO3LVL4"/>
    <w:qFormat/>
    <w:rPr>
      <w:rFonts w:ascii="Symbol" w:hAnsi="Symbol" w:cs="Symbol"/>
    </w:rPr>
  </w:style>
  <w:style w:type="character" w:styleId="WWCharLFO3LVL5" w:customStyle="1">
    <w:name w:val="WW_CharLFO3LVL5"/>
    <w:qFormat/>
    <w:rPr>
      <w:rFonts w:ascii="Symbol" w:hAnsi="Symbol" w:cs="Symbol"/>
    </w:rPr>
  </w:style>
  <w:style w:type="character" w:styleId="WWCharLFO3LVL6" w:customStyle="1">
    <w:name w:val="WW_CharLFO3LVL6"/>
    <w:qFormat/>
    <w:rPr>
      <w:rFonts w:ascii="Symbol" w:hAnsi="Symbol" w:cs="Symbol"/>
    </w:rPr>
  </w:style>
  <w:style w:type="character" w:styleId="WWCharLFO3LVL7" w:customStyle="1">
    <w:name w:val="WW_CharLFO3LVL7"/>
    <w:qFormat/>
    <w:rPr>
      <w:rFonts w:ascii="Symbol" w:hAnsi="Symbol" w:cs="Symbol"/>
    </w:rPr>
  </w:style>
  <w:style w:type="character" w:styleId="WWCharLFO3LVL8" w:customStyle="1">
    <w:name w:val="WW_CharLFO3LVL8"/>
    <w:qFormat/>
    <w:rPr>
      <w:rFonts w:ascii="Symbol" w:hAnsi="Symbol" w:cs="Symbol"/>
    </w:rPr>
  </w:style>
  <w:style w:type="character" w:styleId="WWCharLFO3LVL9" w:customStyle="1">
    <w:name w:val="WW_CharLFO3LVL9"/>
    <w:qFormat/>
    <w:rPr>
      <w:rFonts w:ascii="Symbol" w:hAnsi="Symbol" w:cs="Symbol"/>
    </w:rPr>
  </w:style>
  <w:style w:type="character" w:styleId="WWCharLFO4LVL1" w:customStyle="1">
    <w:name w:val="WW_CharLFO4LVL1"/>
    <w:qFormat/>
    <w:rPr>
      <w:rFonts w:ascii="Symbol" w:hAnsi="Symbol" w:cs="Symbol"/>
      <w:sz w:val="24"/>
      <w:szCs w:val="24"/>
    </w:rPr>
  </w:style>
  <w:style w:type="character" w:styleId="WWCharLFO4LVL2" w:customStyle="1">
    <w:name w:val="WW_CharLFO4LVL2"/>
    <w:qFormat/>
    <w:rPr>
      <w:rFonts w:ascii="Courier New" w:hAnsi="Courier New" w:cs="Courier New"/>
    </w:rPr>
  </w:style>
  <w:style w:type="character" w:styleId="WWCharLFO4LVL3" w:customStyle="1">
    <w:name w:val="WW_CharLFO4LVL3"/>
    <w:qFormat/>
    <w:rPr>
      <w:rFonts w:ascii="Wingdings" w:hAnsi="Wingdings" w:cs="Wingdings"/>
    </w:rPr>
  </w:style>
  <w:style w:type="character" w:styleId="WWCharLFO4LVL4" w:customStyle="1">
    <w:name w:val="WW_CharLFO4LVL4"/>
    <w:qFormat/>
    <w:rPr>
      <w:rFonts w:ascii="Symbol" w:hAnsi="Symbol" w:cs="Symbol"/>
      <w:sz w:val="24"/>
      <w:szCs w:val="24"/>
    </w:rPr>
  </w:style>
  <w:style w:type="character" w:styleId="WWCharLFO4LVL5" w:customStyle="1">
    <w:name w:val="WW_CharLFO4LVL5"/>
    <w:qFormat/>
    <w:rPr>
      <w:rFonts w:ascii="Courier New" w:hAnsi="Courier New" w:cs="Courier New"/>
    </w:rPr>
  </w:style>
  <w:style w:type="character" w:styleId="WWCharLFO4LVL6" w:customStyle="1">
    <w:name w:val="WW_CharLFO4LVL6"/>
    <w:qFormat/>
    <w:rPr>
      <w:rFonts w:ascii="Wingdings" w:hAnsi="Wingdings" w:cs="Wingdings"/>
    </w:rPr>
  </w:style>
  <w:style w:type="character" w:styleId="WWCharLFO4LVL7" w:customStyle="1">
    <w:name w:val="WW_CharLFO4LVL7"/>
    <w:qFormat/>
    <w:rPr>
      <w:rFonts w:ascii="Symbol" w:hAnsi="Symbol" w:cs="Symbol"/>
      <w:sz w:val="24"/>
      <w:szCs w:val="24"/>
    </w:rPr>
  </w:style>
  <w:style w:type="character" w:styleId="WWCharLFO4LVL8" w:customStyle="1">
    <w:name w:val="WW_CharLFO4LVL8"/>
    <w:qFormat/>
    <w:rPr>
      <w:rFonts w:ascii="Courier New" w:hAnsi="Courier New" w:cs="Courier New"/>
    </w:rPr>
  </w:style>
  <w:style w:type="character" w:styleId="WWCharLFO4LVL9" w:customStyle="1">
    <w:name w:val="WW_CharLFO4LVL9"/>
    <w:qFormat/>
    <w:rPr>
      <w:rFonts w:ascii="Wingdings" w:hAnsi="Wingdings" w:cs="Wingdings"/>
    </w:rPr>
  </w:style>
  <w:style w:type="character" w:styleId="WWCharLFO5LVL1" w:customStyle="1">
    <w:name w:val="WW_CharLFO5LVL1"/>
    <w:qFormat/>
    <w:rPr>
      <w:lang w:eastAsia="es-ES"/>
    </w:rPr>
  </w:style>
  <w:style w:type="character" w:styleId="WWCharLFO6LVL1" w:customStyle="1">
    <w:name w:val="WW_CharLFO6LVL1"/>
    <w:qFormat/>
    <w:rPr>
      <w:rFonts w:ascii="NewsGotT;Times New Roman" w:hAnsi="NewsGotT;Times New Roman" w:cs="Times New Roman"/>
      <w:sz w:val="24"/>
      <w:szCs w:val="24"/>
      <w:lang w:val="es-ES"/>
    </w:rPr>
  </w:style>
  <w:style w:type="character" w:styleId="WWCharLFO6LVL2" w:customStyle="1">
    <w:name w:val="WW_CharLFO6LVL2"/>
    <w:qFormat/>
    <w:rPr>
      <w:rFonts w:ascii="Courier New" w:hAnsi="Courier New" w:cs="Courier New"/>
    </w:rPr>
  </w:style>
  <w:style w:type="character" w:styleId="WWCharLFO6LVL3" w:customStyle="1">
    <w:name w:val="WW_CharLFO6LVL3"/>
    <w:qFormat/>
    <w:rPr>
      <w:rFonts w:ascii="Wingdings" w:hAnsi="Wingdings" w:cs="Wingdings"/>
    </w:rPr>
  </w:style>
  <w:style w:type="character" w:styleId="WWCharLFO6LVL4" w:customStyle="1">
    <w:name w:val="WW_CharLFO6LVL4"/>
    <w:qFormat/>
    <w:rPr>
      <w:rFonts w:ascii="Symbol" w:hAnsi="Symbol" w:cs="Symbol"/>
    </w:rPr>
  </w:style>
  <w:style w:type="character" w:styleId="WWCharLFO6LVL5" w:customStyle="1">
    <w:name w:val="WW_CharLFO6LVL5"/>
    <w:qFormat/>
    <w:rPr>
      <w:rFonts w:ascii="Courier New" w:hAnsi="Courier New" w:cs="Courier New"/>
    </w:rPr>
  </w:style>
  <w:style w:type="character" w:styleId="WWCharLFO6LVL6" w:customStyle="1">
    <w:name w:val="WW_CharLFO6LVL6"/>
    <w:qFormat/>
    <w:rPr>
      <w:rFonts w:ascii="Wingdings" w:hAnsi="Wingdings" w:cs="Wingdings"/>
    </w:rPr>
  </w:style>
  <w:style w:type="character" w:styleId="WWCharLFO6LVL7" w:customStyle="1">
    <w:name w:val="WW_CharLFO6LVL7"/>
    <w:qFormat/>
    <w:rPr>
      <w:rFonts w:ascii="Symbol" w:hAnsi="Symbol" w:cs="Symbol"/>
    </w:rPr>
  </w:style>
  <w:style w:type="character" w:styleId="WWCharLFO6LVL8" w:customStyle="1">
    <w:name w:val="WW_CharLFO6LVL8"/>
    <w:qFormat/>
    <w:rPr>
      <w:rFonts w:ascii="Courier New" w:hAnsi="Courier New" w:cs="Courier New"/>
    </w:rPr>
  </w:style>
  <w:style w:type="character" w:styleId="WWCharLFO6LVL9" w:customStyle="1">
    <w:name w:val="WW_CharLFO6LVL9"/>
    <w:qFormat/>
    <w:rPr>
      <w:rFonts w:ascii="Wingdings" w:hAnsi="Wingdings" w:cs="Wingdings"/>
    </w:rPr>
  </w:style>
  <w:style w:type="character" w:styleId="WWCharLFO8LVL1" w:customStyle="1">
    <w:name w:val="WW_CharLFO8LVL1"/>
    <w:qFormat/>
    <w:rPr>
      <w:rFonts w:ascii="OpenSymbol" w:hAnsi="OpenSymbol" w:eastAsia="OpenSymbol" w:cs="OpenSymbol"/>
    </w:rPr>
  </w:style>
  <w:style w:type="character" w:styleId="WWCharLFO8LVL2" w:customStyle="1">
    <w:name w:val="WW_CharLFO8LVL2"/>
    <w:qFormat/>
    <w:rPr>
      <w:rFonts w:ascii="OpenSymbol" w:hAnsi="OpenSymbol" w:eastAsia="OpenSymbol" w:cs="OpenSymbol"/>
    </w:rPr>
  </w:style>
  <w:style w:type="character" w:styleId="WWCharLFO8LVL3" w:customStyle="1">
    <w:name w:val="WW_CharLFO8LVL3"/>
    <w:qFormat/>
    <w:rPr>
      <w:rFonts w:ascii="OpenSymbol" w:hAnsi="OpenSymbol" w:eastAsia="OpenSymbol" w:cs="OpenSymbol"/>
    </w:rPr>
  </w:style>
  <w:style w:type="character" w:styleId="WWCharLFO8LVL4" w:customStyle="1">
    <w:name w:val="WW_CharLFO8LVL4"/>
    <w:qFormat/>
    <w:rPr>
      <w:rFonts w:ascii="OpenSymbol" w:hAnsi="OpenSymbol" w:eastAsia="OpenSymbol" w:cs="OpenSymbol"/>
    </w:rPr>
  </w:style>
  <w:style w:type="character" w:styleId="WWCharLFO8LVL5" w:customStyle="1">
    <w:name w:val="WW_CharLFO8LVL5"/>
    <w:qFormat/>
    <w:rPr>
      <w:rFonts w:ascii="OpenSymbol" w:hAnsi="OpenSymbol" w:eastAsia="OpenSymbol" w:cs="OpenSymbol"/>
    </w:rPr>
  </w:style>
  <w:style w:type="character" w:styleId="WWCharLFO8LVL6" w:customStyle="1">
    <w:name w:val="WW_CharLFO8LVL6"/>
    <w:qFormat/>
    <w:rPr>
      <w:rFonts w:ascii="OpenSymbol" w:hAnsi="OpenSymbol" w:eastAsia="OpenSymbol" w:cs="OpenSymbol"/>
    </w:rPr>
  </w:style>
  <w:style w:type="character" w:styleId="WWCharLFO8LVL7" w:customStyle="1">
    <w:name w:val="WW_CharLFO8LVL7"/>
    <w:qFormat/>
    <w:rPr>
      <w:rFonts w:ascii="OpenSymbol" w:hAnsi="OpenSymbol" w:eastAsia="OpenSymbol" w:cs="OpenSymbol"/>
    </w:rPr>
  </w:style>
  <w:style w:type="character" w:styleId="WWCharLFO8LVL8" w:customStyle="1">
    <w:name w:val="WW_CharLFO8LVL8"/>
    <w:qFormat/>
    <w:rPr>
      <w:rFonts w:ascii="OpenSymbol" w:hAnsi="OpenSymbol" w:eastAsia="OpenSymbol" w:cs="OpenSymbol"/>
    </w:rPr>
  </w:style>
  <w:style w:type="character" w:styleId="WWCharLFO8LVL9" w:customStyle="1">
    <w:name w:val="WW_CharLFO8LVL9"/>
    <w:qFormat/>
    <w:rPr>
      <w:rFonts w:ascii="OpenSymbol" w:hAnsi="OpenSymbol" w:eastAsia="OpenSymbol" w:cs="OpenSymbol"/>
    </w:rPr>
  </w:style>
  <w:style w:type="paragraph" w:styleId="Ttulo">
    <w:name w:val="Título"/>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style>
  <w:style w:type="paragraph" w:styleId="Leyenda">
    <w:name w:val="Caption"/>
    <w:basedOn w:val="Normal"/>
    <w:qFormat/>
    <w:pPr>
      <w:suppressLineNumbers/>
      <w:spacing w:before="120" w:after="120"/>
    </w:pPr>
    <w:rPr>
      <w:rFonts w:cs="Arial Unicode MS"/>
      <w:i/>
      <w:iCs/>
      <w:sz w:val="24"/>
      <w:szCs w:val="24"/>
    </w:rPr>
  </w:style>
  <w:style w:type="paragraph" w:styleId="Ndice" w:customStyle="1">
    <w:name w:val="Índice"/>
    <w:basedOn w:val="Normal"/>
    <w:qFormat/>
    <w:pPr>
      <w:suppressLineNumbers/>
    </w:pPr>
    <w:rPr/>
  </w:style>
  <w:style w:type="paragraph" w:styleId="LONormal" w:customStyle="1">
    <w:name w:val="LO-Normal"/>
    <w:qFormat/>
    <w:pPr>
      <w:widowControl/>
      <w:suppressAutoHyphens w:val="true"/>
      <w:bidi w:val="0"/>
      <w:spacing w:before="0" w:after="0"/>
      <w:jc w:val="left"/>
      <w:textAlignment w:val="baseline"/>
    </w:pPr>
    <w:rPr>
      <w:rFonts w:ascii="Liberation Serif" w:hAnsi="Liberation Serif" w:eastAsia="NSimSun" w:cs="Arial Unicode MS"/>
      <w:color w:val="auto"/>
      <w:kern w:val="2"/>
      <w:sz w:val="24"/>
      <w:szCs w:val="24"/>
      <w:lang w:val="es-ES" w:eastAsia="zh-CN" w:bidi="hi-IN"/>
    </w:rPr>
  </w:style>
  <w:style w:type="paragraph" w:styleId="Titular">
    <w:name w:val="Title"/>
    <w:basedOn w:val="Normal"/>
    <w:next w:val="Cuerpodetexto"/>
    <w:qFormat/>
    <w:pPr>
      <w:keepNext w:val="true"/>
      <w:spacing w:before="240" w:after="120"/>
    </w:pPr>
    <w:rPr>
      <w:rFonts w:ascii="Liberation Sans" w:hAnsi="Liberation Sans" w:eastAsia="Microsoft YaHei"/>
      <w:sz w:val="28"/>
      <w:szCs w:val="28"/>
    </w:rPr>
  </w:style>
  <w:style w:type="paragraph" w:styleId="Caption">
    <w:name w:val="caption"/>
    <w:basedOn w:val="Normal"/>
    <w:qFormat/>
    <w:pPr>
      <w:suppressLineNumbers/>
      <w:spacing w:before="120" w:after="120"/>
    </w:pPr>
    <w:rPr>
      <w:i/>
      <w:iCs/>
    </w:rPr>
  </w:style>
  <w:style w:type="paragraph" w:styleId="ListParagraph">
    <w:name w:val="List Paragraph"/>
    <w:basedOn w:val="Normal"/>
    <w:qFormat/>
    <w:pPr>
      <w:ind w:left="720" w:hanging="0"/>
    </w:pPr>
    <w:rPr/>
  </w:style>
  <w:style w:type="paragraph" w:styleId="BodyTextIndent2">
    <w:name w:val="Body Text Indent 2"/>
    <w:basedOn w:val="Normal"/>
    <w:qFormat/>
    <w:pPr>
      <w:ind w:left="709" w:firstLine="720"/>
      <w:jc w:val="both"/>
    </w:pPr>
    <w:rPr>
      <w:rFonts w:ascii="Arial" w:hAnsi="Arial" w:eastAsia="Arial" w:cs="Arial"/>
    </w:rPr>
  </w:style>
  <w:style w:type="paragraph" w:styleId="Cabeceraypie" w:customStyle="1">
    <w:name w:val="Cabecera y pie"/>
    <w:basedOn w:val="Normal"/>
    <w:qFormat/>
    <w:pPr>
      <w:suppressLineNumbers/>
      <w:tabs>
        <w:tab w:val="clear" w:pos="408"/>
        <w:tab w:val="center" w:pos="4819" w:leader="none"/>
        <w:tab w:val="right" w:pos="9638" w:leader="none"/>
      </w:tabs>
    </w:pPr>
    <w:rPr/>
  </w:style>
  <w:style w:type="paragraph" w:styleId="Cabecera">
    <w:name w:val="Header"/>
    <w:basedOn w:val="Cabeceraypie"/>
    <w:pPr/>
    <w:rPr/>
  </w:style>
  <w:style w:type="paragraph" w:styleId="Piedepgina">
    <w:name w:val="Footer"/>
    <w:basedOn w:val="Cabeceraypie"/>
    <w:pPr/>
    <w:rPr/>
  </w:style>
  <w:style w:type="paragraph" w:styleId="Contenidodelatabla" w:customStyle="1">
    <w:name w:val="Contenido de la tabla"/>
    <w:basedOn w:val="Normal"/>
    <w:qFormat/>
    <w:pPr>
      <w:suppressLineNumbers/>
    </w:pPr>
    <w:rPr/>
  </w:style>
  <w:style w:type="numbering" w:styleId="NoList" w:default="1">
    <w:name w:val="No List"/>
    <w:uiPriority w:val="99"/>
    <w:semiHidden/>
    <w:unhideWhenUsed/>
    <w:qFormat/>
  </w:style>
  <w:style w:type="numbering" w:styleId="WW8Num4" w:customStyle="1">
    <w:name w:val="WW8Num4"/>
    <w:qFormat/>
  </w:style>
  <w:style w:type="numbering" w:styleId="WW8Num6" w:customStyle="1">
    <w:name w:val="WW8Num6"/>
    <w:qFormat/>
  </w:style>
  <w:style w:type="numbering" w:styleId="WW8Num7" w:customStyle="1">
    <w:name w:val="WW8Num7"/>
    <w:qFormat/>
  </w:style>
  <w:style w:type="numbering" w:styleId="WW8Num3" w:customStyle="1">
    <w:name w:val="WW8Num3"/>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Application>LibreOffice/6.3.4.2$Windows_X86_64 LibreOffice_project/60da17e045e08f1793c57c00ba83cdfce946d0aa</Application>
  <Pages>11</Pages>
  <Words>3285</Words>
  <Characters>17920</Characters>
  <CharactersWithSpaces>21221</CharactersWithSpaces>
  <Paragraphs>217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2023-03-19T11:34:00Z</dcterms:created>
  <dc:creator>Garcia Alijo, Maria Luis</dc:creator>
  <dc:description/>
  <dc:language>es-ES</dc:language>
  <cp:lastModifiedBy/>
  <dcterms:modified xsi:type="dcterms:W3CDTF">2023-04-24T07:57:43Z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