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85C05" w14:textId="77777777" w:rsidR="002D4D4C" w:rsidRDefault="002D4D4C" w:rsidP="002D4D4C">
      <w:pPr>
        <w:jc w:val="both"/>
        <w:rPr>
          <w:rFonts w:ascii="Arial Narrow" w:hAnsi="Arial Narrow"/>
          <w:b/>
          <w:bCs/>
          <w:sz w:val="22"/>
          <w:szCs w:val="22"/>
          <w:lang w:val="es-ES"/>
        </w:rPr>
      </w:pPr>
    </w:p>
    <w:p w14:paraId="4333A56D" w14:textId="599B3D7F" w:rsidR="004E76C2" w:rsidRDefault="00B96732" w:rsidP="002D4D4C">
      <w:pPr>
        <w:jc w:val="both"/>
        <w:rPr>
          <w:rFonts w:ascii="Arial Narrow" w:hAnsi="Arial Narrow"/>
          <w:b/>
          <w:bCs/>
          <w:sz w:val="22"/>
          <w:szCs w:val="22"/>
          <w:lang w:val="es-ES"/>
        </w:rPr>
      </w:pPr>
      <w:r w:rsidRPr="004E76C2">
        <w:rPr>
          <w:rFonts w:ascii="Arial Narrow" w:hAnsi="Arial Narrow"/>
          <w:b/>
          <w:bCs/>
          <w:sz w:val="22"/>
          <w:szCs w:val="22"/>
          <w:u w:val="single"/>
          <w:lang w:val="es-ES"/>
        </w:rPr>
        <w:t xml:space="preserve">BLOQUE A: </w:t>
      </w:r>
      <w:r w:rsidR="002D4D4C">
        <w:rPr>
          <w:rFonts w:ascii="Arial Narrow" w:hAnsi="Arial Narrow"/>
          <w:b/>
          <w:bCs/>
          <w:sz w:val="22"/>
          <w:szCs w:val="22"/>
          <w:lang w:val="es-ES"/>
        </w:rPr>
        <w:t>(MÁXIMO 5</w:t>
      </w:r>
      <w:r w:rsidR="002D4D4C" w:rsidRPr="002D4D4C">
        <w:rPr>
          <w:rFonts w:ascii="Arial Narrow" w:hAnsi="Arial Narrow"/>
          <w:b/>
          <w:bCs/>
          <w:sz w:val="22"/>
          <w:szCs w:val="22"/>
          <w:lang w:val="es-ES"/>
        </w:rPr>
        <w:t xml:space="preserve"> PUNTOS)</w:t>
      </w:r>
      <w:r w:rsidR="002D4D4C">
        <w:rPr>
          <w:rFonts w:ascii="Arial Narrow" w:hAnsi="Arial Narrow"/>
          <w:b/>
          <w:bCs/>
          <w:sz w:val="22"/>
          <w:szCs w:val="22"/>
          <w:lang w:val="es-ES"/>
        </w:rPr>
        <w:t xml:space="preserve"> </w:t>
      </w:r>
    </w:p>
    <w:p w14:paraId="33931FCF" w14:textId="77777777" w:rsidR="004E76C2" w:rsidRDefault="004E76C2" w:rsidP="002D4D4C">
      <w:pPr>
        <w:jc w:val="both"/>
        <w:rPr>
          <w:rFonts w:ascii="Arial Narrow" w:hAnsi="Arial Narrow"/>
          <w:b/>
          <w:bCs/>
          <w:sz w:val="22"/>
          <w:szCs w:val="22"/>
          <w:lang w:val="es-ES"/>
        </w:rPr>
      </w:pPr>
    </w:p>
    <w:p w14:paraId="0AA1B008" w14:textId="5DAB27BE" w:rsidR="00B96732" w:rsidRPr="002D4D4C" w:rsidRDefault="00B96732" w:rsidP="002D4D4C">
      <w:pPr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Traducción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 (el </w:t>
      </w:r>
      <w:r w:rsidR="00FA7186">
        <w:rPr>
          <w:rFonts w:ascii="Arial Narrow" w:hAnsi="Arial Narrow"/>
          <w:sz w:val="22"/>
          <w:szCs w:val="22"/>
          <w:lang w:val="es-ES"/>
        </w:rPr>
        <w:t>alumnado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 puede elegir entre un texto de la </w:t>
      </w: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Guerra Civil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 de </w:t>
      </w: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César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 u otro de la </w:t>
      </w:r>
      <w:r w:rsidRPr="002D4D4C">
        <w:rPr>
          <w:rFonts w:ascii="Arial Narrow" w:hAnsi="Arial Narrow"/>
          <w:b/>
          <w:bCs/>
          <w:sz w:val="22"/>
          <w:szCs w:val="22"/>
          <w:lang w:val="es-ES"/>
        </w:rPr>
        <w:t xml:space="preserve">Guerra de </w:t>
      </w:r>
      <w:proofErr w:type="spellStart"/>
      <w:r w:rsidRPr="002D4D4C">
        <w:rPr>
          <w:rFonts w:ascii="Arial Narrow" w:hAnsi="Arial Narrow"/>
          <w:b/>
          <w:bCs/>
          <w:sz w:val="22"/>
          <w:szCs w:val="22"/>
          <w:lang w:val="es-ES"/>
        </w:rPr>
        <w:t>Yugurta</w:t>
      </w:r>
      <w:proofErr w:type="spellEnd"/>
      <w:r w:rsidRPr="002D4D4C">
        <w:rPr>
          <w:rFonts w:ascii="Arial Narrow" w:hAnsi="Arial Narrow"/>
          <w:sz w:val="22"/>
          <w:szCs w:val="22"/>
          <w:lang w:val="es-ES"/>
        </w:rPr>
        <w:t xml:space="preserve"> de </w:t>
      </w: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Salustio</w:t>
      </w:r>
      <w:r w:rsidRPr="002D4D4C">
        <w:rPr>
          <w:rFonts w:ascii="Arial Narrow" w:hAnsi="Arial Narrow"/>
          <w:sz w:val="22"/>
          <w:szCs w:val="22"/>
          <w:lang w:val="es-ES"/>
        </w:rPr>
        <w:t>).</w:t>
      </w:r>
    </w:p>
    <w:p w14:paraId="14C759D6" w14:textId="77777777" w:rsidR="00B96732" w:rsidRPr="002D4D4C" w:rsidRDefault="00B96732" w:rsidP="002D4D4C">
      <w:pPr>
        <w:ind w:firstLine="708"/>
        <w:jc w:val="both"/>
        <w:rPr>
          <w:rFonts w:ascii="Arial Narrow" w:hAnsi="Arial Narrow"/>
          <w:sz w:val="22"/>
          <w:szCs w:val="22"/>
          <w:lang w:val="es-ES"/>
        </w:rPr>
      </w:pPr>
    </w:p>
    <w:p w14:paraId="1502EF7A" w14:textId="543C5187" w:rsidR="00B96732" w:rsidRPr="002D4D4C" w:rsidRDefault="00B96732" w:rsidP="002D4D4C">
      <w:pPr>
        <w:ind w:firstLine="708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 xml:space="preserve">Se valorará el esfuerzo del </w:t>
      </w:r>
      <w:r w:rsidR="00FA7186">
        <w:rPr>
          <w:rFonts w:ascii="Arial Narrow" w:hAnsi="Arial Narrow"/>
          <w:sz w:val="22"/>
          <w:szCs w:val="22"/>
          <w:lang w:val="es-ES"/>
        </w:rPr>
        <w:t>estudiantado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 por reproducir lo más exactamente posible el contenido del texto latino en español correcto y los conocimientos que demuestre, a través de la traducción, en:</w:t>
      </w:r>
    </w:p>
    <w:p w14:paraId="51705C96" w14:textId="77777777" w:rsidR="00B96732" w:rsidRPr="002D4D4C" w:rsidRDefault="00B96732" w:rsidP="002D4D4C">
      <w:pPr>
        <w:ind w:firstLine="708"/>
        <w:jc w:val="both"/>
        <w:rPr>
          <w:rFonts w:ascii="Arial Narrow" w:hAnsi="Arial Narrow"/>
          <w:sz w:val="22"/>
          <w:szCs w:val="22"/>
          <w:lang w:val="es-ES"/>
        </w:rPr>
      </w:pPr>
    </w:p>
    <w:p w14:paraId="2CA9CEB9" w14:textId="77777777" w:rsidR="00B96732" w:rsidRPr="002D4D4C" w:rsidRDefault="00B96732" w:rsidP="002D4D4C">
      <w:pPr>
        <w:ind w:left="426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>1</w:t>
      </w: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. Léxico latino</w:t>
      </w:r>
      <w:r w:rsidRPr="002D4D4C">
        <w:rPr>
          <w:rFonts w:ascii="Arial Narrow" w:hAnsi="Arial Narrow"/>
          <w:sz w:val="22"/>
          <w:szCs w:val="22"/>
          <w:lang w:val="es-ES"/>
        </w:rPr>
        <w:t>: acierto en encontrarle a cada palabra latina la correspondiente española.</w:t>
      </w:r>
    </w:p>
    <w:p w14:paraId="096C59EA" w14:textId="77777777" w:rsidR="00B96732" w:rsidRPr="002D4D4C" w:rsidRDefault="00B96732" w:rsidP="002D4D4C">
      <w:pPr>
        <w:ind w:left="426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 xml:space="preserve">2. </w:t>
      </w: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Gramática latina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 (morfología y sintaxis):</w:t>
      </w:r>
    </w:p>
    <w:p w14:paraId="1CC21D28" w14:textId="77777777" w:rsidR="00B96732" w:rsidRPr="002D4D4C" w:rsidRDefault="00B96732" w:rsidP="002D4D4C">
      <w:pPr>
        <w:ind w:left="1134" w:hanging="283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 xml:space="preserve">a. </w:t>
      </w: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Flexión nominal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 (incluidos los pronombres) y </w:t>
      </w: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verbal</w:t>
      </w:r>
      <w:r w:rsidRPr="002D4D4C">
        <w:rPr>
          <w:rFonts w:ascii="Arial Narrow" w:hAnsi="Arial Narrow"/>
          <w:sz w:val="22"/>
          <w:szCs w:val="22"/>
          <w:lang w:val="es-ES"/>
        </w:rPr>
        <w:t>.</w:t>
      </w:r>
    </w:p>
    <w:p w14:paraId="5DE55561" w14:textId="77777777" w:rsidR="00B96732" w:rsidRPr="002D4D4C" w:rsidRDefault="00B96732" w:rsidP="002D4D4C">
      <w:pPr>
        <w:ind w:left="1134" w:hanging="283"/>
        <w:jc w:val="both"/>
        <w:rPr>
          <w:rFonts w:ascii="Arial Narrow" w:hAnsi="Arial Narrow"/>
          <w:b/>
          <w:bCs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 xml:space="preserve">b. </w:t>
      </w: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Adverbios, preposiciones, conjunciones.</w:t>
      </w:r>
    </w:p>
    <w:p w14:paraId="42095FE0" w14:textId="74D992F1" w:rsidR="00B96732" w:rsidRPr="002D4D4C" w:rsidRDefault="00B96732" w:rsidP="002D4D4C">
      <w:pPr>
        <w:ind w:left="1134" w:hanging="283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c. Categorías y funciones de la flexión nominal y verbal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: caso, género, número, voz, tiempo, modo, persona. </w:t>
      </w:r>
      <w:r w:rsidR="00AE6A81" w:rsidRPr="002D4D4C">
        <w:rPr>
          <w:rFonts w:ascii="Arial Narrow" w:hAnsi="Arial Narrow"/>
          <w:sz w:val="22"/>
          <w:szCs w:val="22"/>
          <w:lang w:val="es-ES"/>
        </w:rPr>
        <w:t xml:space="preserve">   </w:t>
      </w:r>
      <w:r w:rsidRPr="002D4D4C">
        <w:rPr>
          <w:rFonts w:ascii="Arial Narrow" w:hAnsi="Arial Narrow"/>
          <w:sz w:val="22"/>
          <w:szCs w:val="22"/>
          <w:lang w:val="es-ES"/>
        </w:rPr>
        <w:t>Concordancias.</w:t>
      </w:r>
    </w:p>
    <w:p w14:paraId="7CAFF4F4" w14:textId="77777777" w:rsidR="00B96732" w:rsidRPr="002D4D4C" w:rsidRDefault="00B96732" w:rsidP="002D4D4C">
      <w:pPr>
        <w:ind w:left="1134" w:hanging="283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 xml:space="preserve">d. </w:t>
      </w: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Organización, estructura, funciones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, etc., de la </w:t>
      </w: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oración simple.</w:t>
      </w:r>
    </w:p>
    <w:p w14:paraId="05553A04" w14:textId="77777777" w:rsidR="00B96732" w:rsidRPr="002D4D4C" w:rsidRDefault="00B96732" w:rsidP="002D4D4C">
      <w:pPr>
        <w:ind w:left="1134" w:hanging="283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 xml:space="preserve">e. Id. de la </w:t>
      </w:r>
      <w:r w:rsidRPr="001317F0">
        <w:rPr>
          <w:rFonts w:ascii="Arial Narrow" w:hAnsi="Arial Narrow"/>
          <w:b/>
          <w:sz w:val="22"/>
          <w:szCs w:val="22"/>
          <w:lang w:val="es-ES"/>
        </w:rPr>
        <w:t>oración compuesta</w:t>
      </w:r>
      <w:r w:rsidRPr="002D4D4C">
        <w:rPr>
          <w:rFonts w:ascii="Arial Narrow" w:hAnsi="Arial Narrow"/>
          <w:sz w:val="22"/>
          <w:szCs w:val="22"/>
          <w:lang w:val="es-ES"/>
        </w:rPr>
        <w:t>:</w:t>
      </w:r>
    </w:p>
    <w:p w14:paraId="319F6B38" w14:textId="77777777" w:rsidR="00B96732" w:rsidRPr="002D4D4C" w:rsidRDefault="00B96732" w:rsidP="002D4D4C">
      <w:pPr>
        <w:ind w:left="1560" w:hanging="283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>- Oraciones coordinadas.</w:t>
      </w:r>
    </w:p>
    <w:p w14:paraId="4BE10CEC" w14:textId="77777777" w:rsidR="00B96732" w:rsidRPr="002D4D4C" w:rsidRDefault="00B96732" w:rsidP="002D4D4C">
      <w:pPr>
        <w:ind w:left="1560" w:hanging="283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>- Oraciones subordinadas: adjetivas, sustantivas, adverbiales.</w:t>
      </w:r>
    </w:p>
    <w:p w14:paraId="13B9A1D0" w14:textId="77777777" w:rsidR="00B96732" w:rsidRPr="002D4D4C" w:rsidRDefault="00B96732" w:rsidP="002D4D4C">
      <w:pPr>
        <w:ind w:left="1134" w:hanging="283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 xml:space="preserve">f. No se exige presentar el </w:t>
      </w: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análisis morfológico o sintáctico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, salvo el </w:t>
      </w:r>
      <w:r w:rsidRPr="002D4D4C">
        <w:rPr>
          <w:rFonts w:ascii="Arial Narrow" w:hAnsi="Arial Narrow"/>
          <w:b/>
          <w:sz w:val="22"/>
          <w:szCs w:val="22"/>
          <w:lang w:val="es-ES"/>
        </w:rPr>
        <w:t>solicitado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 en la pregunta de morfosintaxis.</w:t>
      </w:r>
    </w:p>
    <w:p w14:paraId="40687915" w14:textId="77777777" w:rsidR="00B96732" w:rsidRPr="002D4D4C" w:rsidRDefault="00B96732" w:rsidP="002D4D4C">
      <w:pPr>
        <w:jc w:val="both"/>
        <w:rPr>
          <w:rFonts w:ascii="Arial Narrow" w:hAnsi="Arial Narrow"/>
          <w:sz w:val="22"/>
          <w:szCs w:val="22"/>
          <w:lang w:val="es-ES"/>
        </w:rPr>
      </w:pPr>
    </w:p>
    <w:p w14:paraId="52F590CA" w14:textId="3D445423" w:rsidR="004E76C2" w:rsidRDefault="00B96732" w:rsidP="002D4D4C">
      <w:pPr>
        <w:jc w:val="both"/>
        <w:rPr>
          <w:rFonts w:ascii="Arial Narrow" w:hAnsi="Arial Narrow"/>
          <w:b/>
          <w:bCs/>
          <w:sz w:val="22"/>
          <w:szCs w:val="22"/>
          <w:lang w:val="es-ES"/>
        </w:rPr>
      </w:pPr>
      <w:r w:rsidRPr="004E76C2">
        <w:rPr>
          <w:rFonts w:ascii="Arial Narrow" w:hAnsi="Arial Narrow"/>
          <w:b/>
          <w:bCs/>
          <w:sz w:val="22"/>
          <w:szCs w:val="22"/>
          <w:u w:val="single"/>
          <w:lang w:val="es-ES"/>
        </w:rPr>
        <w:t>BLOQUE B:</w:t>
      </w:r>
      <w:r w:rsidRPr="004E76C2">
        <w:rPr>
          <w:rFonts w:ascii="Arial Narrow" w:hAnsi="Arial Narrow"/>
          <w:sz w:val="22"/>
          <w:szCs w:val="22"/>
          <w:u w:val="single"/>
          <w:lang w:val="es-ES"/>
        </w:rPr>
        <w:t xml:space="preserve"> </w:t>
      </w:r>
      <w:r w:rsidR="002D4D4C" w:rsidRPr="002D4D4C">
        <w:rPr>
          <w:rFonts w:ascii="Arial Narrow" w:hAnsi="Arial Narrow"/>
          <w:b/>
          <w:bCs/>
          <w:sz w:val="22"/>
          <w:szCs w:val="22"/>
          <w:lang w:val="es-ES"/>
        </w:rPr>
        <w:t xml:space="preserve">(MÁXIMO </w:t>
      </w:r>
      <w:r w:rsidR="002D4D4C">
        <w:rPr>
          <w:rFonts w:ascii="Arial Narrow" w:hAnsi="Arial Narrow"/>
          <w:b/>
          <w:bCs/>
          <w:sz w:val="22"/>
          <w:szCs w:val="22"/>
          <w:lang w:val="es-ES"/>
        </w:rPr>
        <w:t>1</w:t>
      </w:r>
      <w:r w:rsidR="002D4D4C" w:rsidRPr="002D4D4C">
        <w:rPr>
          <w:rFonts w:ascii="Arial Narrow" w:hAnsi="Arial Narrow"/>
          <w:b/>
          <w:bCs/>
          <w:sz w:val="22"/>
          <w:szCs w:val="22"/>
          <w:lang w:val="es-ES"/>
        </w:rPr>
        <w:t xml:space="preserve"> PUNTOS)</w:t>
      </w:r>
      <w:r w:rsidR="002D4D4C">
        <w:rPr>
          <w:rFonts w:ascii="Arial Narrow" w:hAnsi="Arial Narrow"/>
          <w:b/>
          <w:bCs/>
          <w:sz w:val="22"/>
          <w:szCs w:val="22"/>
          <w:lang w:val="es-ES"/>
        </w:rPr>
        <w:t xml:space="preserve"> </w:t>
      </w:r>
    </w:p>
    <w:p w14:paraId="015CA10E" w14:textId="77777777" w:rsidR="004E76C2" w:rsidRDefault="004E76C2" w:rsidP="002D4D4C">
      <w:pPr>
        <w:jc w:val="both"/>
        <w:rPr>
          <w:rFonts w:ascii="Arial Narrow" w:hAnsi="Arial Narrow"/>
          <w:b/>
          <w:bCs/>
          <w:sz w:val="22"/>
          <w:szCs w:val="22"/>
          <w:lang w:val="es-ES"/>
        </w:rPr>
      </w:pPr>
    </w:p>
    <w:p w14:paraId="2CE47C00" w14:textId="1DA8A084" w:rsidR="00B96732" w:rsidRPr="002D4D4C" w:rsidRDefault="00B96732" w:rsidP="002D4D4C">
      <w:pPr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Pregunta de morfosintaxis (1 punto, como máximo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, por la pregunta elegida por el </w:t>
      </w:r>
      <w:r w:rsidR="00FA7186">
        <w:rPr>
          <w:rFonts w:ascii="Arial Narrow" w:hAnsi="Arial Narrow"/>
          <w:sz w:val="22"/>
          <w:szCs w:val="22"/>
          <w:lang w:val="es-ES"/>
        </w:rPr>
        <w:t>alumnado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 entre las dos que se le proponen</w:t>
      </w:r>
      <w:r w:rsidR="00AE6A81" w:rsidRPr="002D4D4C">
        <w:rPr>
          <w:rFonts w:ascii="Arial Narrow" w:hAnsi="Arial Narrow"/>
          <w:sz w:val="22"/>
          <w:szCs w:val="22"/>
          <w:lang w:val="es-ES"/>
        </w:rPr>
        <w:t xml:space="preserve"> </w:t>
      </w:r>
      <w:r w:rsidRPr="002D4D4C">
        <w:rPr>
          <w:rFonts w:ascii="Arial Narrow" w:hAnsi="Arial Narrow"/>
          <w:sz w:val="22"/>
          <w:szCs w:val="22"/>
          <w:lang w:val="es-ES"/>
        </w:rPr>
        <w:t>en cada uno de los dos textos). Esta pregunta se centra, generalmente, en el análisis de una frase del texto que resulta de especial importancia</w:t>
      </w:r>
      <w:r w:rsidR="00AE6A81" w:rsidRPr="002D4D4C">
        <w:rPr>
          <w:rFonts w:ascii="Arial Narrow" w:hAnsi="Arial Narrow"/>
          <w:sz w:val="22"/>
          <w:szCs w:val="22"/>
          <w:lang w:val="es-ES"/>
        </w:rPr>
        <w:t xml:space="preserve"> </w:t>
      </w:r>
      <w:r w:rsidRPr="002D4D4C">
        <w:rPr>
          <w:rFonts w:ascii="Arial Narrow" w:hAnsi="Arial Narrow"/>
          <w:sz w:val="22"/>
          <w:szCs w:val="22"/>
          <w:lang w:val="es-ES"/>
        </w:rPr>
        <w:t>para comprenderlo y traducirlo. Si la respuesta es satisfactoria, será valorada positivamente, aun cuando no se acierte en la traducción.</w:t>
      </w:r>
    </w:p>
    <w:p w14:paraId="2BDC94DB" w14:textId="77777777" w:rsidR="00AE6A81" w:rsidRPr="002D4D4C" w:rsidRDefault="00AE6A81" w:rsidP="002D4D4C">
      <w:pPr>
        <w:jc w:val="both"/>
        <w:rPr>
          <w:rFonts w:ascii="Arial Narrow" w:hAnsi="Arial Narrow"/>
          <w:sz w:val="22"/>
          <w:szCs w:val="22"/>
          <w:lang w:val="es-ES"/>
        </w:rPr>
      </w:pPr>
    </w:p>
    <w:p w14:paraId="5475C6D1" w14:textId="3CF0C0F8" w:rsidR="00B96732" w:rsidRDefault="00B96732" w:rsidP="002D4D4C">
      <w:pPr>
        <w:jc w:val="both"/>
        <w:rPr>
          <w:rFonts w:ascii="Arial Narrow" w:hAnsi="Arial Narrow"/>
          <w:b/>
          <w:bCs/>
          <w:sz w:val="22"/>
          <w:szCs w:val="22"/>
          <w:lang w:val="es-ES"/>
        </w:rPr>
      </w:pPr>
      <w:r w:rsidRPr="004E76C2">
        <w:rPr>
          <w:rFonts w:ascii="Arial Narrow" w:hAnsi="Arial Narrow"/>
          <w:b/>
          <w:bCs/>
          <w:sz w:val="22"/>
          <w:szCs w:val="22"/>
          <w:u w:val="single"/>
          <w:lang w:val="es-ES"/>
        </w:rPr>
        <w:t xml:space="preserve">BLOQUE C: </w:t>
      </w: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(MÁXIMO 4 PUNTOS)</w:t>
      </w:r>
    </w:p>
    <w:p w14:paraId="7B27B47F" w14:textId="77777777" w:rsidR="004E76C2" w:rsidRPr="002D4D4C" w:rsidRDefault="004E76C2" w:rsidP="002D4D4C">
      <w:pPr>
        <w:jc w:val="both"/>
        <w:rPr>
          <w:rFonts w:ascii="Arial Narrow" w:hAnsi="Arial Narrow"/>
          <w:b/>
          <w:bCs/>
          <w:sz w:val="22"/>
          <w:szCs w:val="22"/>
          <w:lang w:val="es-ES"/>
        </w:rPr>
      </w:pPr>
    </w:p>
    <w:p w14:paraId="46D5FCDB" w14:textId="73A28F3D" w:rsidR="00B96732" w:rsidRPr="002D4D4C" w:rsidRDefault="00B96732" w:rsidP="002D4D4C">
      <w:pPr>
        <w:ind w:left="567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b/>
          <w:sz w:val="22"/>
          <w:szCs w:val="22"/>
          <w:lang w:val="es-ES"/>
        </w:rPr>
        <w:t>C.1: Preguntas de léxico (cuestiones 1 a 4) (1 punto, como máximo, por cada una de las cuatro</w:t>
      </w:r>
      <w:r w:rsidRPr="002D4D4C">
        <w:rPr>
          <w:rFonts w:ascii="Arial Narrow" w:hAnsi="Arial Narrow"/>
          <w:sz w:val="22"/>
          <w:szCs w:val="22"/>
          <w:lang w:val="es-ES"/>
        </w:rPr>
        <w:t>, que, también como máximo,</w:t>
      </w:r>
      <w:r w:rsidR="002D4D4C" w:rsidRPr="002D4D4C">
        <w:rPr>
          <w:rFonts w:ascii="Arial Narrow" w:hAnsi="Arial Narrow"/>
          <w:sz w:val="22"/>
          <w:szCs w:val="22"/>
          <w:lang w:val="es-ES"/>
        </w:rPr>
        <w:t xml:space="preserve"> 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puede realizar el </w:t>
      </w:r>
      <w:r w:rsidR="00FA7186">
        <w:rPr>
          <w:rFonts w:ascii="Arial Narrow" w:hAnsi="Arial Narrow"/>
          <w:sz w:val="22"/>
          <w:szCs w:val="22"/>
          <w:lang w:val="es-ES"/>
        </w:rPr>
        <w:t>alumnado</w:t>
      </w:r>
      <w:r w:rsidRPr="002D4D4C">
        <w:rPr>
          <w:rFonts w:ascii="Arial Narrow" w:hAnsi="Arial Narrow"/>
          <w:sz w:val="22"/>
          <w:szCs w:val="22"/>
          <w:lang w:val="es-ES"/>
        </w:rPr>
        <w:t>). En esta cuestión es fundamental el comentario de los mecanismos evolutivos de las palabras latinas</w:t>
      </w:r>
      <w:r w:rsidR="002D4D4C" w:rsidRPr="002D4D4C">
        <w:rPr>
          <w:rFonts w:ascii="Arial Narrow" w:hAnsi="Arial Narrow"/>
          <w:sz w:val="22"/>
          <w:szCs w:val="22"/>
          <w:lang w:val="es-ES"/>
        </w:rPr>
        <w:t xml:space="preserve"> </w:t>
      </w:r>
      <w:r w:rsidRPr="002D4D4C">
        <w:rPr>
          <w:rFonts w:ascii="Arial Narrow" w:hAnsi="Arial Narrow"/>
          <w:sz w:val="22"/>
          <w:szCs w:val="22"/>
          <w:lang w:val="es-ES"/>
        </w:rPr>
        <w:t>señaladas con respecto a sus correspondientes derivados en español.</w:t>
      </w:r>
    </w:p>
    <w:p w14:paraId="655AF325" w14:textId="77777777" w:rsidR="002D4D4C" w:rsidRPr="002D4D4C" w:rsidRDefault="002D4D4C" w:rsidP="002D4D4C">
      <w:pPr>
        <w:ind w:left="567"/>
        <w:jc w:val="both"/>
        <w:rPr>
          <w:rFonts w:ascii="Arial Narrow" w:hAnsi="Arial Narrow"/>
          <w:sz w:val="22"/>
          <w:szCs w:val="22"/>
          <w:lang w:val="es-ES"/>
        </w:rPr>
      </w:pPr>
    </w:p>
    <w:p w14:paraId="20AFBAE1" w14:textId="36942BEC" w:rsidR="00B96732" w:rsidRPr="002D4D4C" w:rsidRDefault="00B96732" w:rsidP="002D4D4C">
      <w:pPr>
        <w:ind w:left="567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b/>
          <w:sz w:val="22"/>
          <w:szCs w:val="22"/>
          <w:lang w:val="es-ES"/>
        </w:rPr>
        <w:t>C.2: Preguntas abiertas de literatura (cuestiones 5 y 6) (2 puntos, como máximo, por cada una de las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 </w:t>
      </w:r>
      <w:r w:rsidRPr="002D4D4C">
        <w:rPr>
          <w:rFonts w:ascii="Arial Narrow" w:hAnsi="Arial Narrow"/>
          <w:b/>
          <w:sz w:val="22"/>
          <w:szCs w:val="22"/>
          <w:lang w:val="es-ES"/>
        </w:rPr>
        <w:t>dos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 que, también como</w:t>
      </w:r>
      <w:r w:rsidR="002D4D4C" w:rsidRPr="002D4D4C">
        <w:rPr>
          <w:rFonts w:ascii="Arial Narrow" w:hAnsi="Arial Narrow"/>
          <w:sz w:val="22"/>
          <w:szCs w:val="22"/>
          <w:lang w:val="es-ES"/>
        </w:rPr>
        <w:t xml:space="preserve"> 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máximo, puede realizar el </w:t>
      </w:r>
      <w:r w:rsidR="00FA7186">
        <w:rPr>
          <w:rFonts w:ascii="Arial Narrow" w:hAnsi="Arial Narrow"/>
          <w:sz w:val="22"/>
          <w:szCs w:val="22"/>
          <w:lang w:val="es-ES"/>
        </w:rPr>
        <w:t>alumnado</w:t>
      </w:r>
      <w:r w:rsidRPr="002D4D4C">
        <w:rPr>
          <w:rFonts w:ascii="Arial Narrow" w:hAnsi="Arial Narrow"/>
          <w:sz w:val="22"/>
          <w:szCs w:val="22"/>
          <w:lang w:val="es-ES"/>
        </w:rPr>
        <w:t>). Se concede aquí mucha más importancia a los aspectos estrictamente literarios (rasgos del</w:t>
      </w:r>
      <w:r w:rsidR="002D4D4C" w:rsidRPr="002D4D4C">
        <w:rPr>
          <w:rFonts w:ascii="Arial Narrow" w:hAnsi="Arial Narrow"/>
          <w:sz w:val="22"/>
          <w:szCs w:val="22"/>
          <w:lang w:val="es-ES"/>
        </w:rPr>
        <w:t xml:space="preserve"> 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género, características del autor, de la obra, etc.) que a los históricos (nombres, fechas, etc.). Debe, por tanto, el </w:t>
      </w:r>
      <w:r w:rsidR="00FA7186">
        <w:rPr>
          <w:rFonts w:ascii="Arial Narrow" w:hAnsi="Arial Narrow"/>
          <w:sz w:val="22"/>
          <w:szCs w:val="22"/>
          <w:lang w:val="es-ES"/>
        </w:rPr>
        <w:t>estudiantado</w:t>
      </w:r>
      <w:r w:rsidR="002D4D4C" w:rsidRPr="002D4D4C">
        <w:rPr>
          <w:rFonts w:ascii="Arial Narrow" w:hAnsi="Arial Narrow"/>
          <w:sz w:val="22"/>
          <w:szCs w:val="22"/>
          <w:lang w:val="es-ES"/>
        </w:rPr>
        <w:t xml:space="preserve"> </w:t>
      </w:r>
      <w:r w:rsidRPr="002D4D4C">
        <w:rPr>
          <w:rFonts w:ascii="Arial Narrow" w:hAnsi="Arial Narrow"/>
          <w:sz w:val="22"/>
          <w:szCs w:val="22"/>
          <w:lang w:val="es-ES"/>
        </w:rPr>
        <w:t>esforzarse en condensar en pocas líneas los contenidos esenciales.</w:t>
      </w:r>
    </w:p>
    <w:p w14:paraId="411195EC" w14:textId="77777777" w:rsidR="002D4D4C" w:rsidRPr="002D4D4C" w:rsidRDefault="002D4D4C" w:rsidP="002D4D4C">
      <w:pPr>
        <w:ind w:left="567" w:firstLine="141"/>
        <w:jc w:val="both"/>
        <w:rPr>
          <w:rFonts w:ascii="Arial Narrow" w:hAnsi="Arial Narrow"/>
          <w:sz w:val="22"/>
          <w:szCs w:val="22"/>
          <w:lang w:val="es-ES"/>
        </w:rPr>
      </w:pPr>
    </w:p>
    <w:p w14:paraId="10A11857" w14:textId="1C7591E9" w:rsidR="00B96732" w:rsidRPr="002D4D4C" w:rsidRDefault="00B96732" w:rsidP="002D4D4C">
      <w:pPr>
        <w:ind w:left="1275" w:firstLine="141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>Se considerará satisfactoria cualquier respuesta que, en resumen, recoja:</w:t>
      </w:r>
    </w:p>
    <w:p w14:paraId="656B51C9" w14:textId="77777777" w:rsidR="002D4D4C" w:rsidRPr="002D4D4C" w:rsidRDefault="002D4D4C" w:rsidP="002D4D4C">
      <w:pPr>
        <w:ind w:left="1275" w:firstLine="141"/>
        <w:jc w:val="both"/>
        <w:rPr>
          <w:rFonts w:ascii="Arial Narrow" w:hAnsi="Arial Narrow"/>
          <w:sz w:val="22"/>
          <w:szCs w:val="22"/>
          <w:lang w:val="es-ES"/>
        </w:rPr>
      </w:pPr>
    </w:p>
    <w:p w14:paraId="0F2F89D7" w14:textId="77777777" w:rsidR="00B96732" w:rsidRPr="002D4D4C" w:rsidRDefault="00B96732" w:rsidP="002D4D4C">
      <w:pPr>
        <w:ind w:left="993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>a. Los rasgos esenciales (de fondo y de forma) del género literario en cuestión.</w:t>
      </w:r>
    </w:p>
    <w:p w14:paraId="2DC7B47B" w14:textId="77777777" w:rsidR="00B96732" w:rsidRPr="002D4D4C" w:rsidRDefault="00B96732" w:rsidP="002D4D4C">
      <w:pPr>
        <w:ind w:left="993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>b. Principales representantes (autores y obras) en la literatura latina.</w:t>
      </w:r>
    </w:p>
    <w:p w14:paraId="61638F13" w14:textId="77777777" w:rsidR="00B96732" w:rsidRPr="002D4D4C" w:rsidRDefault="00B96732" w:rsidP="002D4D4C">
      <w:pPr>
        <w:ind w:left="993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>c. Entidad del género en el marco de la antigua literatura grecorromana.</w:t>
      </w:r>
    </w:p>
    <w:p w14:paraId="4374B52D" w14:textId="612D8A6C" w:rsidR="00B96732" w:rsidRPr="002D4D4C" w:rsidRDefault="00B96732" w:rsidP="002D4D4C">
      <w:pPr>
        <w:ind w:left="993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>d. Significado e importancia del género en la historia de la literatura y cultura europeas.</w:t>
      </w:r>
    </w:p>
    <w:p w14:paraId="2B243B7C" w14:textId="77777777" w:rsidR="002D4D4C" w:rsidRPr="002D4D4C" w:rsidRDefault="002D4D4C" w:rsidP="002D4D4C">
      <w:pPr>
        <w:ind w:left="993"/>
        <w:jc w:val="both"/>
        <w:rPr>
          <w:rFonts w:ascii="Arial Narrow" w:hAnsi="Arial Narrow"/>
          <w:sz w:val="22"/>
          <w:szCs w:val="22"/>
          <w:lang w:val="es-ES"/>
        </w:rPr>
      </w:pPr>
    </w:p>
    <w:p w14:paraId="07CFAD02" w14:textId="73845E00" w:rsidR="00CF62BE" w:rsidRPr="002D4D4C" w:rsidRDefault="00B96732" w:rsidP="002D4D4C">
      <w:pPr>
        <w:ind w:left="567"/>
        <w:jc w:val="both"/>
        <w:rPr>
          <w:sz w:val="18"/>
          <w:szCs w:val="18"/>
        </w:rPr>
      </w:pPr>
      <w:r w:rsidRPr="002D4D4C">
        <w:rPr>
          <w:rFonts w:ascii="Arial Narrow" w:hAnsi="Arial Narrow"/>
          <w:b/>
          <w:sz w:val="22"/>
          <w:szCs w:val="22"/>
          <w:lang w:val="es-ES"/>
        </w:rPr>
        <w:t>C.3: Preguntas semiabiertas de literatura (cuestiones 7 a 10) (0´25 puntos, como máximo, por cada una de las cuatro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 que,</w:t>
      </w:r>
      <w:r w:rsidR="002D4D4C" w:rsidRPr="002D4D4C">
        <w:rPr>
          <w:rFonts w:ascii="Arial Narrow" w:hAnsi="Arial Narrow"/>
          <w:sz w:val="22"/>
          <w:szCs w:val="22"/>
          <w:lang w:val="es-ES"/>
        </w:rPr>
        <w:t xml:space="preserve"> 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si es el caso, puede realizar el </w:t>
      </w:r>
      <w:r w:rsidR="00FA7186">
        <w:rPr>
          <w:rFonts w:ascii="Arial Narrow" w:hAnsi="Arial Narrow"/>
          <w:sz w:val="22"/>
          <w:szCs w:val="22"/>
          <w:lang w:val="es-ES"/>
        </w:rPr>
        <w:t>alumnado</w:t>
      </w:r>
      <w:r w:rsidRPr="002D4D4C">
        <w:rPr>
          <w:rFonts w:ascii="Arial Narrow" w:hAnsi="Arial Narrow"/>
          <w:sz w:val="22"/>
          <w:szCs w:val="22"/>
          <w:lang w:val="es-ES"/>
        </w:rPr>
        <w:t>). Se valorará primando la precisión de la respuesta por encima de la falta de concreción.</w:t>
      </w:r>
    </w:p>
    <w:sectPr w:rsidR="00CF62BE" w:rsidRPr="002D4D4C" w:rsidSect="00AE6A81">
      <w:headerReference w:type="default" r:id="rId7"/>
      <w:pgSz w:w="11906" w:h="16838"/>
      <w:pgMar w:top="1417" w:right="849" w:bottom="1417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F2EC3" w14:textId="77777777" w:rsidR="00827A7C" w:rsidRDefault="00827A7C">
      <w:r>
        <w:separator/>
      </w:r>
    </w:p>
  </w:endnote>
  <w:endnote w:type="continuationSeparator" w:id="0">
    <w:p w14:paraId="2FCFDA7B" w14:textId="77777777" w:rsidR="00827A7C" w:rsidRDefault="00827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7C2C1" w14:textId="77777777" w:rsidR="00827A7C" w:rsidRDefault="00827A7C">
      <w:r>
        <w:separator/>
      </w:r>
    </w:p>
  </w:footnote>
  <w:footnote w:type="continuationSeparator" w:id="0">
    <w:p w14:paraId="2A84E1C4" w14:textId="77777777" w:rsidR="00827A7C" w:rsidRDefault="00827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A2835" w14:textId="77777777" w:rsidR="00C459EE" w:rsidRDefault="00C459EE">
    <w:pPr>
      <w:tabs>
        <w:tab w:val="center" w:pos="4512"/>
      </w:tabs>
      <w:jc w:val="both"/>
      <w:rPr>
        <w:b/>
      </w:rPr>
    </w:pPr>
    <w:r>
      <w:rPr>
        <w:b/>
      </w:rPr>
      <w:tab/>
    </w:r>
  </w:p>
  <w:tbl>
    <w:tblPr>
      <w:tblW w:w="10145" w:type="dxa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560"/>
      <w:gridCol w:w="5811"/>
      <w:gridCol w:w="2774"/>
    </w:tblGrid>
    <w:tr w:rsidR="00C459EE" w14:paraId="30E5B373" w14:textId="77777777" w:rsidTr="00356883">
      <w:trPr>
        <w:trHeight w:hRule="exact" w:val="1332"/>
      </w:trPr>
      <w:tc>
        <w:tcPr>
          <w:tcW w:w="1560" w:type="dxa"/>
          <w:shd w:val="clear" w:color="auto" w:fill="auto"/>
        </w:tcPr>
        <w:p w14:paraId="77E5667F" w14:textId="77777777" w:rsidR="00C459EE" w:rsidRDefault="00C71E51">
          <w:pPr>
            <w:spacing w:line="56" w:lineRule="exact"/>
            <w:rPr>
              <w:b/>
            </w:rPr>
          </w:pPr>
          <w:r>
            <w:rPr>
              <w:b/>
              <w:noProof/>
              <w:lang w:val="es-ES"/>
            </w:rPr>
            <w:drawing>
              <wp:anchor distT="0" distB="0" distL="114300" distR="114300" simplePos="0" relativeHeight="251659264" behindDoc="0" locked="0" layoutInCell="1" allowOverlap="1" wp14:anchorId="7FF535B3" wp14:editId="7D1A1EB7">
                <wp:simplePos x="0" y="0"/>
                <wp:positionH relativeFrom="column">
                  <wp:posOffset>-3175</wp:posOffset>
                </wp:positionH>
                <wp:positionV relativeFrom="paragraph">
                  <wp:posOffset>6350</wp:posOffset>
                </wp:positionV>
                <wp:extent cx="723900" cy="809625"/>
                <wp:effectExtent l="0" t="0" r="0" b="9525"/>
                <wp:wrapNone/>
                <wp:docPr id="6" name="Imag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u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3900" cy="809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  <w:p w14:paraId="369A0FE5" w14:textId="77777777" w:rsidR="00C459EE" w:rsidRDefault="00C459EE" w:rsidP="007B13FA">
          <w:pPr>
            <w:ind w:left="-260" w:firstLine="142"/>
            <w:jc w:val="center"/>
          </w:pPr>
        </w:p>
        <w:p w14:paraId="4F60A479" w14:textId="77777777" w:rsidR="00C459EE" w:rsidRDefault="00C459EE">
          <w:pPr>
            <w:tabs>
              <w:tab w:val="center" w:pos="489"/>
            </w:tabs>
            <w:spacing w:after="58"/>
            <w:rPr>
              <w:b/>
            </w:rPr>
          </w:pPr>
          <w:r>
            <w:rPr>
              <w:b/>
              <w:sz w:val="28"/>
            </w:rPr>
            <w:tab/>
          </w:r>
        </w:p>
      </w:tc>
      <w:tc>
        <w:tcPr>
          <w:tcW w:w="5811" w:type="dxa"/>
          <w:shd w:val="clear" w:color="auto" w:fill="auto"/>
        </w:tcPr>
        <w:p w14:paraId="4A2311D0" w14:textId="77777777" w:rsidR="00945A56" w:rsidRPr="00945A56" w:rsidRDefault="00945A56" w:rsidP="00356883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left="-54" w:right="-335"/>
            <w:rPr>
              <w:rFonts w:ascii="Arial Narrow" w:hAnsi="Arial Narrow"/>
              <w:sz w:val="25"/>
              <w:szCs w:val="25"/>
            </w:rPr>
          </w:pPr>
          <w:r w:rsidRPr="00945A56">
            <w:rPr>
              <w:rFonts w:ascii="Arial Narrow" w:hAnsi="Arial Narrow"/>
              <w:sz w:val="25"/>
              <w:szCs w:val="25"/>
            </w:rPr>
            <w:t>PRUEBA DE EVALUACIÓN DE BACHILLERATO PARA EL ACCESO A LA UNIVERSIDAD Y PRUEBAS DE ADMISIÓN</w:t>
          </w:r>
        </w:p>
        <w:p w14:paraId="18FC1BC1" w14:textId="77777777" w:rsidR="00C71E51" w:rsidRPr="0033047B" w:rsidRDefault="00C71E51" w:rsidP="00C71E51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right="-335"/>
            <w:rPr>
              <w:rFonts w:ascii="Arial Narrow" w:hAnsi="Arial Narrow"/>
              <w:sz w:val="22"/>
              <w:szCs w:val="22"/>
            </w:rPr>
          </w:pPr>
          <w:r w:rsidRPr="0033047B">
            <w:rPr>
              <w:rFonts w:ascii="Arial Narrow" w:hAnsi="Arial Narrow"/>
              <w:sz w:val="22"/>
              <w:szCs w:val="22"/>
            </w:rPr>
            <w:t>ANDALUCÍA</w:t>
          </w:r>
          <w:r>
            <w:rPr>
              <w:rFonts w:ascii="Arial Narrow" w:hAnsi="Arial Narrow"/>
              <w:sz w:val="22"/>
              <w:szCs w:val="22"/>
            </w:rPr>
            <w:t xml:space="preserve">, </w:t>
          </w:r>
          <w:r w:rsidRPr="0033047B">
            <w:rPr>
              <w:rFonts w:ascii="Arial Narrow" w:hAnsi="Arial Narrow"/>
              <w:sz w:val="22"/>
              <w:szCs w:val="22"/>
            </w:rPr>
            <w:t xml:space="preserve">CEUTA, MELILLA </w:t>
          </w:r>
          <w:r>
            <w:rPr>
              <w:rFonts w:ascii="Arial Narrow" w:hAnsi="Arial Narrow"/>
              <w:sz w:val="22"/>
              <w:szCs w:val="22"/>
            </w:rPr>
            <w:t>y</w:t>
          </w:r>
          <w:r w:rsidRPr="0033047B">
            <w:rPr>
              <w:rFonts w:ascii="Arial Narrow" w:hAnsi="Arial Narrow"/>
              <w:sz w:val="22"/>
              <w:szCs w:val="22"/>
            </w:rPr>
            <w:t xml:space="preserve"> CENTROS </w:t>
          </w:r>
          <w:r>
            <w:rPr>
              <w:rFonts w:ascii="Arial Narrow" w:hAnsi="Arial Narrow"/>
              <w:sz w:val="22"/>
              <w:szCs w:val="22"/>
            </w:rPr>
            <w:t>en</w:t>
          </w:r>
          <w:r w:rsidRPr="0033047B">
            <w:rPr>
              <w:rFonts w:ascii="Arial Narrow" w:hAnsi="Arial Narrow"/>
              <w:sz w:val="22"/>
              <w:szCs w:val="22"/>
            </w:rPr>
            <w:t xml:space="preserve"> MARRUECOS</w:t>
          </w:r>
        </w:p>
        <w:p w14:paraId="1AC18332" w14:textId="705B5A94" w:rsidR="00C459EE" w:rsidRPr="00C459EE" w:rsidRDefault="00C71E51" w:rsidP="00A67EA5">
          <w:pPr>
            <w:jc w:val="center"/>
          </w:pPr>
          <w:r>
            <w:t xml:space="preserve">CURSO </w:t>
          </w:r>
          <w:r w:rsidR="00162BDE">
            <w:t>202</w:t>
          </w:r>
          <w:r w:rsidR="00A67EA5">
            <w:t>3</w:t>
          </w:r>
          <w:r w:rsidR="006D22A7">
            <w:t>-</w:t>
          </w:r>
          <w:r w:rsidR="00162BDE">
            <w:t>202</w:t>
          </w:r>
          <w:r w:rsidR="00A67EA5">
            <w:t>4</w:t>
          </w:r>
        </w:p>
      </w:tc>
      <w:tc>
        <w:tcPr>
          <w:tcW w:w="2774" w:type="dxa"/>
          <w:shd w:val="clear" w:color="auto" w:fill="auto"/>
        </w:tcPr>
        <w:p w14:paraId="0CD2E4F7" w14:textId="77777777" w:rsidR="00C459EE" w:rsidRDefault="00C459EE">
          <w:pPr>
            <w:spacing w:line="56" w:lineRule="exact"/>
            <w:rPr>
              <w:b/>
            </w:rPr>
          </w:pPr>
        </w:p>
        <w:p w14:paraId="11A69C5E" w14:textId="77777777" w:rsidR="00C459EE" w:rsidRDefault="00C459EE">
          <w:pPr>
            <w:jc w:val="center"/>
            <w:rPr>
              <w:b/>
            </w:rPr>
          </w:pPr>
        </w:p>
        <w:p w14:paraId="3FC9844F" w14:textId="150957B3" w:rsidR="00C459EE" w:rsidRDefault="005F6137">
          <w:pPr>
            <w:spacing w:after="58"/>
            <w:jc w:val="center"/>
            <w:rPr>
              <w:b/>
            </w:rPr>
          </w:pPr>
          <w:r>
            <w:rPr>
              <w:b/>
            </w:rPr>
            <w:t>LATÍN II</w:t>
          </w:r>
        </w:p>
      </w:tc>
    </w:tr>
  </w:tbl>
  <w:p w14:paraId="77221A11" w14:textId="77777777" w:rsidR="00C459EE" w:rsidRDefault="00C459EE">
    <w:pPr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jc w:val="both"/>
    </w:pPr>
  </w:p>
  <w:tbl>
    <w:tblPr>
      <w:tblW w:w="10145" w:type="dxa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shd w:val="clear" w:color="C0C0C0" w:fill="auto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0145"/>
    </w:tblGrid>
    <w:tr w:rsidR="00C459EE" w14:paraId="59459AA5" w14:textId="77777777" w:rsidTr="006229FE">
      <w:trPr>
        <w:cantSplit/>
        <w:trHeight w:val="450"/>
      </w:trPr>
      <w:tc>
        <w:tcPr>
          <w:tcW w:w="10145" w:type="dxa"/>
          <w:shd w:val="clear" w:color="C0C0C0" w:fill="auto"/>
          <w:vAlign w:val="center"/>
        </w:tcPr>
        <w:p w14:paraId="724EEF77" w14:textId="77777777" w:rsidR="00C459EE" w:rsidRPr="00FE3514" w:rsidRDefault="00C459EE" w:rsidP="00FE3514">
          <w:pPr>
            <w:pStyle w:val="Ttulo3"/>
          </w:pPr>
          <w:r>
            <w:t>CRITERIOS ESPECÍFICOS DE CORRECCIÓN</w:t>
          </w:r>
        </w:p>
      </w:tc>
    </w:tr>
  </w:tbl>
  <w:p w14:paraId="5E4A93DE" w14:textId="77777777" w:rsidR="00C459EE" w:rsidRDefault="00C459E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C52D2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523131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03D"/>
    <w:rsid w:val="000E1460"/>
    <w:rsid w:val="000F5B7D"/>
    <w:rsid w:val="0011339F"/>
    <w:rsid w:val="001317F0"/>
    <w:rsid w:val="00162BDE"/>
    <w:rsid w:val="00213BCF"/>
    <w:rsid w:val="002C1EA1"/>
    <w:rsid w:val="002D4D4C"/>
    <w:rsid w:val="00356883"/>
    <w:rsid w:val="00397983"/>
    <w:rsid w:val="003A5683"/>
    <w:rsid w:val="00456300"/>
    <w:rsid w:val="004E76C2"/>
    <w:rsid w:val="004F36A9"/>
    <w:rsid w:val="00583EE2"/>
    <w:rsid w:val="005F6137"/>
    <w:rsid w:val="006229FE"/>
    <w:rsid w:val="00627C36"/>
    <w:rsid w:val="006D22A7"/>
    <w:rsid w:val="006F3B09"/>
    <w:rsid w:val="00762919"/>
    <w:rsid w:val="007B13FA"/>
    <w:rsid w:val="00827A7C"/>
    <w:rsid w:val="008371B1"/>
    <w:rsid w:val="008D5B34"/>
    <w:rsid w:val="008D7A65"/>
    <w:rsid w:val="008F1C1B"/>
    <w:rsid w:val="00945A56"/>
    <w:rsid w:val="00967E8A"/>
    <w:rsid w:val="009B781E"/>
    <w:rsid w:val="00A13B93"/>
    <w:rsid w:val="00A67EA5"/>
    <w:rsid w:val="00AC0982"/>
    <w:rsid w:val="00AE6A81"/>
    <w:rsid w:val="00B7303D"/>
    <w:rsid w:val="00B74DB8"/>
    <w:rsid w:val="00B96732"/>
    <w:rsid w:val="00BE4A97"/>
    <w:rsid w:val="00C2110D"/>
    <w:rsid w:val="00C459EE"/>
    <w:rsid w:val="00C71E51"/>
    <w:rsid w:val="00C8362D"/>
    <w:rsid w:val="00C9082C"/>
    <w:rsid w:val="00CF62BE"/>
    <w:rsid w:val="00DB0920"/>
    <w:rsid w:val="00DB7744"/>
    <w:rsid w:val="00E04EB6"/>
    <w:rsid w:val="00EA28A2"/>
    <w:rsid w:val="00F07732"/>
    <w:rsid w:val="00F31866"/>
    <w:rsid w:val="00F32A6A"/>
    <w:rsid w:val="00FA7186"/>
    <w:rsid w:val="00FC11F0"/>
    <w:rsid w:val="00FE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C7C6D6"/>
  <w15:chartTrackingRefBased/>
  <w15:docId w15:val="{F97A9DBB-67E6-426A-A5A5-DC07F1F4C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qFormat/>
    <w:pPr>
      <w:keepNext/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spacing w:after="58"/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pPr>
      <w:keepNext/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spacing w:after="58"/>
      <w:outlineLvl w:val="1"/>
    </w:pPr>
    <w:rPr>
      <w:rFonts w:ascii="Arial Narrow" w:hAnsi="Arial Narrow"/>
      <w:b/>
    </w:rPr>
  </w:style>
  <w:style w:type="paragraph" w:styleId="Ttulo3">
    <w:name w:val="heading 3"/>
    <w:basedOn w:val="Normal"/>
    <w:next w:val="Normal"/>
    <w:qFormat/>
    <w:pPr>
      <w:keepNext/>
      <w:spacing w:after="58"/>
      <w:ind w:left="-118" w:right="-56"/>
      <w:jc w:val="center"/>
      <w:outlineLvl w:val="2"/>
    </w:pPr>
    <w:rPr>
      <w:rFonts w:ascii="Arial Narrow" w:hAnsi="Arial Narrow"/>
      <w:b/>
      <w:sz w:val="24"/>
    </w:rPr>
  </w:style>
  <w:style w:type="paragraph" w:styleId="Ttulo4">
    <w:name w:val="heading 4"/>
    <w:basedOn w:val="Normal"/>
    <w:next w:val="Normal"/>
    <w:qFormat/>
    <w:pPr>
      <w:keepNext/>
      <w:spacing w:after="58"/>
      <w:jc w:val="center"/>
      <w:outlineLvl w:val="3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448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Ual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Ual</dc:creator>
  <cp:keywords/>
  <dc:description/>
  <cp:lastModifiedBy>MARIA ANGELES CUETO BORREGO</cp:lastModifiedBy>
  <cp:revision>4</cp:revision>
  <cp:lastPrinted>2024-04-12T11:26:00Z</cp:lastPrinted>
  <dcterms:created xsi:type="dcterms:W3CDTF">2023-03-20T20:21:00Z</dcterms:created>
  <dcterms:modified xsi:type="dcterms:W3CDTF">2024-04-12T11:27:00Z</dcterms:modified>
</cp:coreProperties>
</file>